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E39C1" w14:textId="7777777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863B53">
        <w:rPr>
          <w:rFonts w:ascii="Arial" w:hAnsi="Arial" w:cs="Arial"/>
          <w:sz w:val="28"/>
          <w:szCs w:val="28"/>
        </w:rPr>
        <w:t>June</w:t>
      </w:r>
      <w:r w:rsidR="00A820C6">
        <w:rPr>
          <w:rFonts w:ascii="Arial" w:hAnsi="Arial" w:cs="Arial"/>
          <w:sz w:val="28"/>
          <w:szCs w:val="28"/>
        </w:rPr>
        <w:t xml:space="preserve"> 2018</w:t>
      </w:r>
    </w:p>
    <w:p w14:paraId="353E39C2" w14:textId="77777777" w:rsidR="00CA3581" w:rsidRPr="00DC55C1" w:rsidRDefault="00CA3581" w:rsidP="00CA3581">
      <w:pPr>
        <w:pStyle w:val="MainText"/>
        <w:spacing w:line="240" w:lineRule="auto"/>
        <w:rPr>
          <w:rFonts w:cs="Arial"/>
          <w:b/>
          <w:szCs w:val="22"/>
        </w:rPr>
      </w:pPr>
    </w:p>
    <w:p w14:paraId="353E39C3"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353E39C4" w14:textId="77777777" w:rsidR="00CA3581" w:rsidRPr="00DC55C1" w:rsidRDefault="00CA3581" w:rsidP="00CA3581">
      <w:pPr>
        <w:pStyle w:val="MainText"/>
        <w:spacing w:line="240" w:lineRule="auto"/>
        <w:rPr>
          <w:rFonts w:cs="Arial"/>
          <w:b/>
          <w:szCs w:val="22"/>
        </w:rPr>
      </w:pPr>
    </w:p>
    <w:p w14:paraId="353E39C5"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353E39C6" w14:textId="77777777" w:rsidR="00CA3581" w:rsidRPr="00DC55C1" w:rsidRDefault="00CA3581" w:rsidP="00CA3581">
      <w:pPr>
        <w:pStyle w:val="MainText"/>
        <w:spacing w:line="240" w:lineRule="auto"/>
        <w:rPr>
          <w:rFonts w:cs="Arial"/>
          <w:b/>
          <w:szCs w:val="22"/>
        </w:rPr>
      </w:pPr>
    </w:p>
    <w:p w14:paraId="353E39C7"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53E39C8" w14:textId="77777777" w:rsidR="00CA3581" w:rsidRPr="00DC55C1" w:rsidRDefault="00CA3581" w:rsidP="00CA3581">
      <w:pPr>
        <w:pStyle w:val="MainText"/>
        <w:spacing w:line="240" w:lineRule="auto"/>
        <w:rPr>
          <w:rFonts w:cs="Arial"/>
          <w:szCs w:val="22"/>
        </w:rPr>
      </w:pPr>
    </w:p>
    <w:p w14:paraId="353E39C9"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863B53">
        <w:rPr>
          <w:rFonts w:cs="Arial"/>
          <w:szCs w:val="22"/>
        </w:rPr>
        <w:t>8</w:t>
      </w:r>
      <w:r w:rsidR="006B06D2">
        <w:rPr>
          <w:rFonts w:cs="Arial"/>
          <w:szCs w:val="22"/>
        </w:rPr>
        <w:t>/</w:t>
      </w:r>
      <w:r w:rsidRPr="00DC55C1">
        <w:rPr>
          <w:rFonts w:cs="Arial"/>
          <w:szCs w:val="22"/>
        </w:rPr>
        <w:t>1</w:t>
      </w:r>
      <w:r w:rsidR="00863B53">
        <w:rPr>
          <w:rFonts w:cs="Arial"/>
          <w:szCs w:val="22"/>
        </w:rPr>
        <w:t>9</w:t>
      </w:r>
      <w:r w:rsidRPr="00DC55C1">
        <w:rPr>
          <w:rFonts w:cs="Arial"/>
          <w:szCs w:val="22"/>
        </w:rPr>
        <w:t xml:space="preserve"> centres on</w:t>
      </w:r>
      <w:r w:rsidR="004A363F">
        <w:rPr>
          <w:rFonts w:cs="Arial"/>
          <w:szCs w:val="22"/>
        </w:rPr>
        <w:t xml:space="preserve"> six</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353E39CA" w14:textId="77777777" w:rsidR="00CA3581" w:rsidRPr="00DC55C1" w:rsidRDefault="00CA3581" w:rsidP="00CA3581">
      <w:pPr>
        <w:pStyle w:val="MainText"/>
        <w:spacing w:line="240" w:lineRule="auto"/>
        <w:rPr>
          <w:rFonts w:cs="Arial"/>
          <w:szCs w:val="22"/>
        </w:rPr>
      </w:pPr>
    </w:p>
    <w:p w14:paraId="353E39CB" w14:textId="77777777" w:rsidR="00925AF1" w:rsidRPr="00E57266" w:rsidRDefault="00925AF1" w:rsidP="00CA3581">
      <w:pPr>
        <w:pStyle w:val="MainText"/>
        <w:numPr>
          <w:ilvl w:val="0"/>
          <w:numId w:val="1"/>
        </w:numPr>
        <w:spacing w:line="240" w:lineRule="auto"/>
        <w:rPr>
          <w:rFonts w:cs="Arial"/>
          <w:szCs w:val="22"/>
        </w:rPr>
      </w:pPr>
      <w:r w:rsidRPr="00E57266">
        <w:rPr>
          <w:rFonts w:cs="Arial"/>
          <w:szCs w:val="22"/>
        </w:rPr>
        <w:t>Britain’s exit from the EU</w:t>
      </w:r>
      <w:r w:rsidR="00E57266">
        <w:rPr>
          <w:rFonts w:cs="Arial"/>
          <w:szCs w:val="22"/>
        </w:rPr>
        <w:t xml:space="preserve">; </w:t>
      </w:r>
    </w:p>
    <w:p w14:paraId="353E39CC" w14:textId="77777777" w:rsidR="00CA3581" w:rsidRPr="00E57266" w:rsidRDefault="00E129BF" w:rsidP="00CA3581">
      <w:pPr>
        <w:pStyle w:val="MainText"/>
        <w:numPr>
          <w:ilvl w:val="0"/>
          <w:numId w:val="1"/>
        </w:numPr>
        <w:spacing w:line="240" w:lineRule="auto"/>
        <w:rPr>
          <w:rFonts w:cs="Arial"/>
          <w:szCs w:val="22"/>
        </w:rPr>
      </w:pPr>
      <w:r>
        <w:rPr>
          <w:rFonts w:cs="Arial"/>
          <w:szCs w:val="22"/>
        </w:rPr>
        <w:t>Devolution and f</w:t>
      </w:r>
      <w:r w:rsidR="00925AF1" w:rsidRPr="00E57266">
        <w:rPr>
          <w:rFonts w:cs="Arial"/>
          <w:szCs w:val="22"/>
        </w:rPr>
        <w:t>unding for local government</w:t>
      </w:r>
      <w:r w:rsidR="00E57266">
        <w:rPr>
          <w:rFonts w:cs="Arial"/>
          <w:szCs w:val="22"/>
        </w:rPr>
        <w:t xml:space="preserve">; </w:t>
      </w:r>
    </w:p>
    <w:p w14:paraId="353E39CD" w14:textId="77777777" w:rsidR="00925AF1" w:rsidRPr="00E57266" w:rsidRDefault="00925AF1" w:rsidP="00925AF1">
      <w:pPr>
        <w:pStyle w:val="MainText"/>
        <w:numPr>
          <w:ilvl w:val="0"/>
          <w:numId w:val="1"/>
        </w:numPr>
        <w:spacing w:line="240" w:lineRule="auto"/>
        <w:rPr>
          <w:rFonts w:cs="Arial"/>
          <w:szCs w:val="22"/>
        </w:rPr>
      </w:pPr>
      <w:r w:rsidRPr="00E57266">
        <w:rPr>
          <w:rFonts w:cs="Arial"/>
          <w:szCs w:val="22"/>
        </w:rPr>
        <w:t>Inclusive growth, jobs and housing</w:t>
      </w:r>
      <w:r w:rsidR="00E57266">
        <w:rPr>
          <w:rFonts w:cs="Arial"/>
          <w:szCs w:val="22"/>
        </w:rPr>
        <w:t xml:space="preserve">; </w:t>
      </w:r>
    </w:p>
    <w:p w14:paraId="353E39CE" w14:textId="77777777" w:rsidR="00925AF1" w:rsidRPr="00E57266" w:rsidRDefault="00925AF1" w:rsidP="00925AF1">
      <w:pPr>
        <w:pStyle w:val="MainText"/>
        <w:numPr>
          <w:ilvl w:val="0"/>
          <w:numId w:val="1"/>
        </w:numPr>
        <w:spacing w:line="240" w:lineRule="auto"/>
        <w:rPr>
          <w:rFonts w:cs="Arial"/>
          <w:szCs w:val="22"/>
        </w:rPr>
      </w:pPr>
      <w:r w:rsidRPr="00E57266">
        <w:rPr>
          <w:rFonts w:cs="Arial"/>
          <w:szCs w:val="22"/>
        </w:rPr>
        <w:t>Children, education and schools</w:t>
      </w:r>
      <w:r w:rsidR="00E57266">
        <w:rPr>
          <w:rFonts w:cs="Arial"/>
          <w:szCs w:val="22"/>
        </w:rPr>
        <w:t xml:space="preserve">; </w:t>
      </w:r>
    </w:p>
    <w:p w14:paraId="353E39CF" w14:textId="77777777" w:rsidR="00CA3581" w:rsidRPr="004A363F" w:rsidRDefault="00E129BF" w:rsidP="004A363F">
      <w:pPr>
        <w:pStyle w:val="MainText"/>
        <w:numPr>
          <w:ilvl w:val="0"/>
          <w:numId w:val="1"/>
        </w:numPr>
        <w:spacing w:line="240" w:lineRule="auto"/>
        <w:rPr>
          <w:rFonts w:cs="Arial"/>
          <w:szCs w:val="22"/>
        </w:rPr>
      </w:pPr>
      <w:r>
        <w:rPr>
          <w:rFonts w:cs="Arial"/>
          <w:szCs w:val="22"/>
        </w:rPr>
        <w:t xml:space="preserve">Adult social care and health; </w:t>
      </w:r>
      <w:r w:rsidR="00E57266" w:rsidRPr="004A363F">
        <w:rPr>
          <w:rFonts w:cs="Arial"/>
          <w:szCs w:val="22"/>
        </w:rPr>
        <w:t>and</w:t>
      </w:r>
    </w:p>
    <w:p w14:paraId="353E39D0" w14:textId="77777777" w:rsidR="00CA3581" w:rsidRPr="00E57266" w:rsidRDefault="004A363F" w:rsidP="00CA3581">
      <w:pPr>
        <w:pStyle w:val="MainText"/>
        <w:numPr>
          <w:ilvl w:val="0"/>
          <w:numId w:val="1"/>
        </w:numPr>
        <w:spacing w:line="240" w:lineRule="auto"/>
        <w:rPr>
          <w:rFonts w:cs="Arial"/>
          <w:szCs w:val="22"/>
        </w:rPr>
      </w:pPr>
      <w:r>
        <w:rPr>
          <w:rFonts w:cs="Arial"/>
          <w:szCs w:val="22"/>
        </w:rPr>
        <w:t>Supporting councils</w:t>
      </w:r>
      <w:r w:rsidR="00E57266">
        <w:rPr>
          <w:rFonts w:cs="Arial"/>
          <w:szCs w:val="22"/>
        </w:rPr>
        <w:t xml:space="preserve">. </w:t>
      </w:r>
    </w:p>
    <w:p w14:paraId="353E39D1" w14:textId="77777777" w:rsidR="00CA3581" w:rsidRPr="00DC55C1" w:rsidRDefault="00CA3581" w:rsidP="00CA3581">
      <w:pPr>
        <w:pStyle w:val="MainText"/>
        <w:spacing w:line="240" w:lineRule="auto"/>
        <w:rPr>
          <w:rFonts w:cs="Arial"/>
          <w:szCs w:val="22"/>
        </w:rPr>
      </w:pPr>
    </w:p>
    <w:p w14:paraId="353E39D2"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 xml:space="preserve">priority – </w:t>
      </w:r>
      <w:r w:rsidR="00D37038" w:rsidRPr="00D37038">
        <w:rPr>
          <w:rFonts w:cs="Arial"/>
          <w:i/>
          <w:szCs w:val="22"/>
        </w:rPr>
        <w:t xml:space="preserve">a </w:t>
      </w:r>
      <w:r w:rsidR="0012293A" w:rsidRPr="00D37038">
        <w:rPr>
          <w:rFonts w:cs="Arial"/>
          <w:i/>
          <w:szCs w:val="22"/>
        </w:rPr>
        <w:t>single voice for local government</w:t>
      </w:r>
      <w:r w:rsidR="0012293A">
        <w:rPr>
          <w:rFonts w:cs="Arial"/>
          <w:szCs w:val="22"/>
        </w:rPr>
        <w:t xml:space="preserve">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r w:rsidR="008530A6">
        <w:rPr>
          <w:rFonts w:cs="Arial"/>
          <w:szCs w:val="22"/>
        </w:rPr>
        <w:t xml:space="preserve"> </w:t>
      </w:r>
    </w:p>
    <w:p w14:paraId="353E39D3" w14:textId="77777777" w:rsidR="001D4476" w:rsidRDefault="001D4476" w:rsidP="00CA3581">
      <w:pPr>
        <w:pStyle w:val="MainText"/>
        <w:spacing w:line="240" w:lineRule="auto"/>
        <w:jc w:val="both"/>
        <w:rPr>
          <w:rFonts w:cs="Arial"/>
          <w:szCs w:val="22"/>
        </w:rPr>
      </w:pPr>
    </w:p>
    <w:p w14:paraId="353E39D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353E39DE" w14:textId="77777777" w:rsidTr="008F5915">
        <w:tc>
          <w:tcPr>
            <w:tcW w:w="9157" w:type="dxa"/>
          </w:tcPr>
          <w:p w14:paraId="353E39D5" w14:textId="77777777" w:rsidR="00CA3581" w:rsidRPr="00DC55C1" w:rsidRDefault="00CA3581" w:rsidP="008F5915">
            <w:pPr>
              <w:pStyle w:val="MainText"/>
              <w:spacing w:line="240" w:lineRule="auto"/>
              <w:rPr>
                <w:rFonts w:cs="Arial"/>
                <w:b/>
                <w:szCs w:val="22"/>
              </w:rPr>
            </w:pPr>
          </w:p>
          <w:p w14:paraId="353E39D6"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353E39D7" w14:textId="77777777" w:rsidR="00CA3581" w:rsidRPr="00DC55C1" w:rsidRDefault="00CA3581" w:rsidP="008F5915">
            <w:pPr>
              <w:pStyle w:val="MainText"/>
              <w:spacing w:line="240" w:lineRule="auto"/>
              <w:rPr>
                <w:rFonts w:cs="Arial"/>
                <w:szCs w:val="22"/>
              </w:rPr>
            </w:pPr>
          </w:p>
          <w:p w14:paraId="353E39D8" w14:textId="7777777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863B53">
              <w:rPr>
                <w:rFonts w:cs="Arial"/>
                <w:szCs w:val="22"/>
              </w:rPr>
              <w:t xml:space="preserve">June </w:t>
            </w:r>
            <w:r w:rsidR="0061409A">
              <w:rPr>
                <w:rFonts w:cs="Arial"/>
                <w:szCs w:val="22"/>
              </w:rPr>
              <w:t>2018</w:t>
            </w:r>
            <w:r w:rsidR="004E72EC">
              <w:rPr>
                <w:rFonts w:cs="Arial"/>
                <w:szCs w:val="22"/>
              </w:rPr>
              <w:t>.</w:t>
            </w:r>
          </w:p>
          <w:p w14:paraId="353E39D9" w14:textId="77777777" w:rsidR="00CA3581" w:rsidRPr="00DC55C1" w:rsidRDefault="00CA3581" w:rsidP="008F5915">
            <w:pPr>
              <w:pStyle w:val="MainText"/>
              <w:spacing w:line="240" w:lineRule="auto"/>
              <w:rPr>
                <w:rFonts w:cs="Arial"/>
                <w:szCs w:val="22"/>
              </w:rPr>
            </w:pPr>
          </w:p>
          <w:p w14:paraId="353E39DA"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353E39DB" w14:textId="77777777" w:rsidR="00CA3581" w:rsidRPr="00DC55C1" w:rsidRDefault="00CA3581" w:rsidP="008F5915">
            <w:pPr>
              <w:pStyle w:val="MainText"/>
              <w:spacing w:line="240" w:lineRule="auto"/>
              <w:rPr>
                <w:rFonts w:cs="Arial"/>
                <w:szCs w:val="22"/>
              </w:rPr>
            </w:pPr>
          </w:p>
          <w:p w14:paraId="353E39DC"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53E39DD" w14:textId="77777777" w:rsidR="00CA3581" w:rsidRPr="00DC55C1" w:rsidRDefault="00CA3581" w:rsidP="008F5915">
            <w:pPr>
              <w:pStyle w:val="MainText"/>
              <w:spacing w:line="240" w:lineRule="auto"/>
              <w:rPr>
                <w:rFonts w:cs="Arial"/>
                <w:b/>
                <w:szCs w:val="22"/>
              </w:rPr>
            </w:pPr>
          </w:p>
        </w:tc>
      </w:tr>
    </w:tbl>
    <w:p w14:paraId="353E39DF" w14:textId="77777777" w:rsidR="00CA3581" w:rsidRPr="00DC55C1" w:rsidRDefault="00CA3581" w:rsidP="00CA3581">
      <w:pPr>
        <w:pStyle w:val="MainText"/>
        <w:spacing w:line="240" w:lineRule="auto"/>
        <w:rPr>
          <w:rFonts w:cs="Arial"/>
          <w:szCs w:val="22"/>
        </w:rPr>
      </w:pPr>
    </w:p>
    <w:p w14:paraId="353E39E0"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353E39E3" w14:textId="77777777" w:rsidTr="008F5915">
        <w:tc>
          <w:tcPr>
            <w:tcW w:w="2802" w:type="dxa"/>
          </w:tcPr>
          <w:p w14:paraId="353E39E1"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353E39E2"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353E39E6" w14:textId="77777777" w:rsidTr="008F5915">
        <w:tc>
          <w:tcPr>
            <w:tcW w:w="2802" w:type="dxa"/>
          </w:tcPr>
          <w:p w14:paraId="353E39E4"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53E39E5"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353E39E9" w14:textId="77777777" w:rsidTr="008F5915">
        <w:tc>
          <w:tcPr>
            <w:tcW w:w="2802" w:type="dxa"/>
          </w:tcPr>
          <w:p w14:paraId="353E39E7"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353E39E8" w14:textId="77777777"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353E39EC" w14:textId="77777777" w:rsidTr="008F5915">
        <w:trPr>
          <w:trHeight w:val="507"/>
        </w:trPr>
        <w:tc>
          <w:tcPr>
            <w:tcW w:w="2802" w:type="dxa"/>
          </w:tcPr>
          <w:p w14:paraId="353E39EA"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353E39EB" w14:textId="77777777" w:rsidR="00CA3581" w:rsidRPr="00CA3581" w:rsidRDefault="00013ECC"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353E39ED" w14:textId="77777777" w:rsidR="00CA3581" w:rsidRPr="00DC55C1" w:rsidRDefault="00CA3581" w:rsidP="00CA3581">
      <w:pPr>
        <w:pStyle w:val="MainText"/>
        <w:spacing w:line="240" w:lineRule="auto"/>
        <w:rPr>
          <w:rFonts w:cs="Arial"/>
          <w:szCs w:val="22"/>
        </w:rPr>
      </w:pPr>
    </w:p>
    <w:p w14:paraId="353E39E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353E39EF"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353E39F0" w14:textId="77777777" w:rsidR="00CA3581" w:rsidRPr="00DC55C1" w:rsidRDefault="00CA3581" w:rsidP="00CA3581">
      <w:pPr>
        <w:rPr>
          <w:rFonts w:cs="Arial"/>
          <w:szCs w:val="22"/>
        </w:rPr>
      </w:pPr>
      <w:r w:rsidRPr="00DC55C1">
        <w:rPr>
          <w:rFonts w:cs="Arial"/>
          <w:b/>
          <w:sz w:val="28"/>
          <w:szCs w:val="22"/>
        </w:rPr>
        <w:lastRenderedPageBreak/>
        <w:t xml:space="preserve">Chief Executive’s Report – </w:t>
      </w:r>
      <w:r w:rsidR="00863B53">
        <w:rPr>
          <w:rFonts w:cs="Arial"/>
          <w:b/>
          <w:sz w:val="28"/>
          <w:szCs w:val="22"/>
        </w:rPr>
        <w:t>June</w:t>
      </w:r>
      <w:r w:rsidR="00666A7A">
        <w:rPr>
          <w:rFonts w:cs="Arial"/>
          <w:b/>
          <w:sz w:val="28"/>
          <w:szCs w:val="22"/>
        </w:rPr>
        <w:t xml:space="preserve"> </w:t>
      </w:r>
      <w:r w:rsidR="00A820C6">
        <w:rPr>
          <w:rFonts w:cs="Arial"/>
          <w:b/>
          <w:sz w:val="28"/>
          <w:szCs w:val="22"/>
        </w:rPr>
        <w:t>2018</w:t>
      </w:r>
    </w:p>
    <w:p w14:paraId="353E39F1" w14:textId="77777777" w:rsidR="00A820C6" w:rsidRDefault="00A820C6" w:rsidP="00CA3581">
      <w:pPr>
        <w:pStyle w:val="MainText"/>
        <w:spacing w:line="240" w:lineRule="auto"/>
        <w:rPr>
          <w:rFonts w:cs="Arial"/>
          <w:b/>
          <w:sz w:val="24"/>
          <w:szCs w:val="24"/>
        </w:rPr>
      </w:pPr>
    </w:p>
    <w:p w14:paraId="353E39F2" w14:textId="77777777" w:rsidR="00CA3581" w:rsidRPr="00863E5E" w:rsidRDefault="00D81D12" w:rsidP="00CA3581">
      <w:pPr>
        <w:pStyle w:val="MainText"/>
        <w:spacing w:line="240" w:lineRule="auto"/>
        <w:rPr>
          <w:rFonts w:cs="Arial"/>
          <w:b/>
          <w:szCs w:val="22"/>
        </w:rPr>
      </w:pPr>
      <w:r>
        <w:rPr>
          <w:rFonts w:cs="Arial"/>
          <w:b/>
          <w:szCs w:val="22"/>
        </w:rPr>
        <w:t>Achievements against our</w:t>
      </w:r>
      <w:r w:rsidR="0024610B" w:rsidRPr="00863E5E">
        <w:rPr>
          <w:rFonts w:cs="Arial"/>
          <w:b/>
          <w:szCs w:val="22"/>
        </w:rPr>
        <w:t xml:space="preserve"> external</w:t>
      </w:r>
      <w:r w:rsidR="00CA3581" w:rsidRPr="00863E5E">
        <w:rPr>
          <w:rFonts w:cs="Arial"/>
          <w:b/>
          <w:szCs w:val="22"/>
        </w:rPr>
        <w:t xml:space="preserve"> priorities</w:t>
      </w:r>
    </w:p>
    <w:p w14:paraId="353E39F3" w14:textId="77777777"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14:paraId="353E39FC" w14:textId="77777777" w:rsidTr="00171FDB">
        <w:tc>
          <w:tcPr>
            <w:tcW w:w="9746" w:type="dxa"/>
          </w:tcPr>
          <w:p w14:paraId="353E39F4" w14:textId="77777777" w:rsidR="00CA7373" w:rsidRDefault="00F60C8C" w:rsidP="00692A46">
            <w:pPr>
              <w:spacing w:before="120"/>
              <w:rPr>
                <w:rFonts w:cs="Arial"/>
                <w:b/>
                <w:sz w:val="22"/>
                <w:szCs w:val="22"/>
              </w:rPr>
            </w:pPr>
            <w:r w:rsidRPr="009A5E90">
              <w:rPr>
                <w:rFonts w:cs="Arial"/>
                <w:b/>
                <w:sz w:val="22"/>
                <w:szCs w:val="22"/>
              </w:rPr>
              <w:t xml:space="preserve">Priority 1 – </w:t>
            </w:r>
            <w:r w:rsidR="004A363F">
              <w:rPr>
                <w:rFonts w:cs="Arial"/>
                <w:b/>
                <w:sz w:val="22"/>
                <w:szCs w:val="22"/>
              </w:rPr>
              <w:t>Britain’s e</w:t>
            </w:r>
            <w:r w:rsidRPr="009A5E90">
              <w:rPr>
                <w:rFonts w:cs="Arial"/>
                <w:b/>
                <w:sz w:val="22"/>
                <w:szCs w:val="22"/>
              </w:rPr>
              <w:t>xit from the EU</w:t>
            </w:r>
          </w:p>
          <w:p w14:paraId="353E39F5" w14:textId="77777777" w:rsidR="00CA7373" w:rsidRPr="009A5E90" w:rsidRDefault="00CA7373" w:rsidP="00692A46">
            <w:pPr>
              <w:spacing w:before="120"/>
              <w:rPr>
                <w:rFonts w:cs="Arial"/>
                <w:b/>
                <w:sz w:val="22"/>
                <w:szCs w:val="22"/>
              </w:rPr>
            </w:pPr>
          </w:p>
          <w:p w14:paraId="353E39F6" w14:textId="77777777" w:rsidR="00B0628C" w:rsidRDefault="00B0628C" w:rsidP="00B0628C">
            <w:pPr>
              <w:pStyle w:val="ListParagraph"/>
              <w:numPr>
                <w:ilvl w:val="1"/>
                <w:numId w:val="6"/>
              </w:numPr>
              <w:rPr>
                <w:bCs/>
                <w:color w:val="000000"/>
              </w:rPr>
            </w:pPr>
            <w:r w:rsidRPr="00B0628C">
              <w:rPr>
                <w:b/>
                <w:bCs/>
                <w:color w:val="000000"/>
              </w:rPr>
              <w:t xml:space="preserve">European Structural Investment Fund: </w:t>
            </w:r>
            <w:r w:rsidRPr="002E1CC5">
              <w:rPr>
                <w:bCs/>
                <w:color w:val="000000"/>
              </w:rPr>
              <w:t>Cllr Kevin Bentley, Chairman of the LGA Brexit Task Force presented the Local Government perspective on the share of the UK Shared Prosperity Fund, regional development and the needs of small businesses at ESIF Policy Breakfast aimed focused on support SMEs in London.</w:t>
            </w:r>
          </w:p>
          <w:p w14:paraId="353E39F7" w14:textId="77777777" w:rsidR="002E1CC5" w:rsidRPr="002E1CC5" w:rsidRDefault="002E1CC5" w:rsidP="002E1CC5">
            <w:pPr>
              <w:pStyle w:val="ListParagraph"/>
              <w:ind w:left="360"/>
              <w:rPr>
                <w:bCs/>
                <w:color w:val="000000"/>
              </w:rPr>
            </w:pPr>
          </w:p>
          <w:p w14:paraId="353E39F8" w14:textId="77777777" w:rsidR="002E1CC5" w:rsidRDefault="00B0628C" w:rsidP="002E1CC5">
            <w:pPr>
              <w:pStyle w:val="ListParagraph"/>
              <w:numPr>
                <w:ilvl w:val="1"/>
                <w:numId w:val="6"/>
              </w:numPr>
              <w:rPr>
                <w:bCs/>
                <w:color w:val="000000"/>
              </w:rPr>
            </w:pPr>
            <w:r w:rsidRPr="00B0628C">
              <w:rPr>
                <w:b/>
                <w:bCs/>
                <w:color w:val="000000"/>
              </w:rPr>
              <w:t xml:space="preserve">Local government consultative rights following Brexit: </w:t>
            </w:r>
            <w:r w:rsidR="002E1CC5">
              <w:rPr>
                <w:bCs/>
                <w:color w:val="000000"/>
              </w:rPr>
              <w:t>f</w:t>
            </w:r>
            <w:r w:rsidRPr="002E1CC5">
              <w:rPr>
                <w:bCs/>
                <w:color w:val="000000"/>
              </w:rPr>
              <w:t>ollowing our successful campaigning MHCLG Minister Lord Bourne has written to members of the House of Lords to tell them that the Government envisages replacement arrangements will include twice-yearly meetings between ministers and the LGA and the equivalent associations in Wales, Scotland and Northern Ireland and the opportunity for local government to provide written opinions on proposed legislation and policies, with a guarantee of a Government response before Parliament.</w:t>
            </w:r>
          </w:p>
          <w:p w14:paraId="353E39F9" w14:textId="77777777" w:rsidR="002E1CC5" w:rsidRPr="002E1CC5" w:rsidRDefault="002E1CC5" w:rsidP="002E1CC5">
            <w:pPr>
              <w:pStyle w:val="ListParagraph"/>
              <w:rPr>
                <w:rFonts w:eastAsiaTheme="minorHAnsi" w:cs="Arial"/>
                <w:szCs w:val="22"/>
                <w:lang w:eastAsia="en-US"/>
              </w:rPr>
            </w:pPr>
          </w:p>
          <w:p w14:paraId="353E39FA" w14:textId="77777777" w:rsidR="00CE3D2D" w:rsidRPr="002E1CC5" w:rsidRDefault="002E1CC5" w:rsidP="002E1CC5">
            <w:pPr>
              <w:pStyle w:val="ListParagraph"/>
              <w:numPr>
                <w:ilvl w:val="1"/>
                <w:numId w:val="6"/>
              </w:numPr>
              <w:rPr>
                <w:bCs/>
                <w:color w:val="000000"/>
              </w:rPr>
            </w:pPr>
            <w:r>
              <w:rPr>
                <w:rFonts w:eastAsiaTheme="minorHAnsi" w:cs="Arial"/>
                <w:b/>
                <w:szCs w:val="22"/>
                <w:lang w:eastAsia="en-US"/>
              </w:rPr>
              <w:t xml:space="preserve">In Parliament: </w:t>
            </w:r>
            <w:r>
              <w:rPr>
                <w:rFonts w:eastAsiaTheme="minorHAnsi" w:cs="Arial"/>
                <w:szCs w:val="22"/>
                <w:lang w:eastAsia="en-US"/>
              </w:rPr>
              <w:t>w</w:t>
            </w:r>
            <w:r w:rsidR="00CE3D2D" w:rsidRPr="002E1CC5">
              <w:rPr>
                <w:rFonts w:eastAsiaTheme="minorHAnsi" w:cs="Arial"/>
                <w:szCs w:val="22"/>
                <w:lang w:eastAsia="en-US"/>
              </w:rPr>
              <w:t>e have continued to lobby on the EU (Withdrawal) Bill in the</w:t>
            </w:r>
            <w:r>
              <w:rPr>
                <w:rFonts w:eastAsiaTheme="minorHAnsi" w:cs="Arial"/>
                <w:szCs w:val="22"/>
                <w:lang w:eastAsia="en-US"/>
              </w:rPr>
              <w:t xml:space="preserve"> House of Lords, </w:t>
            </w:r>
            <w:r w:rsidR="00CE3D2D" w:rsidRPr="002E1CC5">
              <w:rPr>
                <w:rFonts w:eastAsiaTheme="minorHAnsi" w:cs="Arial"/>
                <w:szCs w:val="22"/>
                <w:lang w:eastAsia="en-US"/>
              </w:rPr>
              <w:t>briefed MPs ahead of an Opposition Day Debate</w:t>
            </w:r>
            <w:r>
              <w:rPr>
                <w:rFonts w:eastAsiaTheme="minorHAnsi" w:cs="Arial"/>
                <w:szCs w:val="22"/>
                <w:lang w:eastAsia="en-US"/>
              </w:rPr>
              <w:t xml:space="preserve"> and questions</w:t>
            </w:r>
            <w:r w:rsidR="00CE3D2D" w:rsidRPr="002E1CC5">
              <w:rPr>
                <w:rFonts w:eastAsiaTheme="minorHAnsi" w:cs="Arial"/>
                <w:szCs w:val="22"/>
                <w:lang w:eastAsia="en-US"/>
              </w:rPr>
              <w:t xml:space="preserve"> on Brexit.</w:t>
            </w:r>
          </w:p>
          <w:p w14:paraId="353E39FB" w14:textId="77777777" w:rsidR="00863B53" w:rsidRPr="002E1CC5" w:rsidRDefault="00863B53" w:rsidP="002E1CC5">
            <w:pPr>
              <w:rPr>
                <w:b/>
                <w:bCs/>
                <w:color w:val="000000"/>
              </w:rPr>
            </w:pPr>
          </w:p>
        </w:tc>
      </w:tr>
      <w:tr w:rsidR="00CA3581" w:rsidRPr="00DC55C1" w14:paraId="353E3A07" w14:textId="77777777" w:rsidTr="00171FDB">
        <w:tblPrEx>
          <w:jc w:val="center"/>
          <w:tblInd w:w="0" w:type="dxa"/>
        </w:tblPrEx>
        <w:trPr>
          <w:trHeight w:val="70"/>
          <w:jc w:val="center"/>
        </w:trPr>
        <w:tc>
          <w:tcPr>
            <w:tcW w:w="9746" w:type="dxa"/>
          </w:tcPr>
          <w:p w14:paraId="353E39FD" w14:textId="77777777" w:rsidR="00FF3308" w:rsidRPr="006E67D0" w:rsidRDefault="00FF3308" w:rsidP="00FF3308">
            <w:pPr>
              <w:rPr>
                <w:sz w:val="22"/>
                <w:szCs w:val="22"/>
              </w:rPr>
            </w:pPr>
            <w:r w:rsidRPr="006E67D0">
              <w:rPr>
                <w:b/>
                <w:bCs/>
                <w:sz w:val="22"/>
                <w:szCs w:val="22"/>
              </w:rPr>
              <w:t>Priority 2 – Devolution and funding for Local Government</w:t>
            </w:r>
          </w:p>
          <w:p w14:paraId="353E39FE" w14:textId="77777777" w:rsidR="002E1274" w:rsidRPr="00FD1269" w:rsidRDefault="002E1274" w:rsidP="00FD1269">
            <w:pPr>
              <w:rPr>
                <w:rFonts w:eastAsiaTheme="minorHAnsi" w:cs="Arial"/>
                <w:szCs w:val="22"/>
                <w:lang w:eastAsia="en-US"/>
              </w:rPr>
            </w:pPr>
          </w:p>
          <w:p w14:paraId="353E39FF" w14:textId="77777777" w:rsidR="00FD1269" w:rsidRPr="00FD1269" w:rsidRDefault="002E1274" w:rsidP="00FD1269">
            <w:pPr>
              <w:numPr>
                <w:ilvl w:val="1"/>
                <w:numId w:val="5"/>
              </w:numPr>
              <w:ind w:left="460" w:hanging="426"/>
              <w:rPr>
                <w:b/>
                <w:bCs/>
              </w:rPr>
            </w:pPr>
            <w:r w:rsidRPr="002E1274">
              <w:rPr>
                <w:rFonts w:eastAsiaTheme="minorHAnsi" w:cs="Arial"/>
                <w:b/>
                <w:szCs w:val="22"/>
                <w:lang w:eastAsia="en-US"/>
              </w:rPr>
              <w:t>Public Accounts Committee</w:t>
            </w:r>
            <w:r>
              <w:rPr>
                <w:rFonts w:eastAsiaTheme="minorHAnsi" w:cs="Arial"/>
                <w:szCs w:val="22"/>
                <w:lang w:eastAsia="en-US"/>
              </w:rPr>
              <w:t xml:space="preserve">: </w:t>
            </w:r>
            <w:r w:rsidR="002524AB" w:rsidRPr="002524AB">
              <w:rPr>
                <w:rFonts w:eastAsiaTheme="minorHAnsi" w:cs="Arial"/>
                <w:szCs w:val="22"/>
                <w:lang w:eastAsia="en-US"/>
              </w:rPr>
              <w:t xml:space="preserve">we provided evidence to the Public Accounts Committee as part of their </w:t>
            </w:r>
            <w:hyperlink r:id="rId15" w:history="1">
              <w:r w:rsidR="002524AB" w:rsidRPr="002524AB">
                <w:rPr>
                  <w:rStyle w:val="Hyperlink"/>
                  <w:rFonts w:eastAsiaTheme="minorHAnsi" w:cs="Arial"/>
                  <w:szCs w:val="22"/>
                  <w:lang w:eastAsia="en-US"/>
                </w:rPr>
                <w:t>inquiry</w:t>
              </w:r>
            </w:hyperlink>
            <w:r w:rsidR="002524AB" w:rsidRPr="002524AB">
              <w:rPr>
                <w:rFonts w:eastAsiaTheme="minorHAnsi" w:cs="Arial"/>
                <w:szCs w:val="22"/>
                <w:lang w:eastAsia="en-US"/>
              </w:rPr>
              <w:t xml:space="preserve"> into the NAO’s report on the financial sustainability of local authorities. We were questioned by MPs alongside Martin Reeves, Chief Executive of Coventry City Council representing SOLACE, and colleagues from CIPFA and the Association of Local Authority Treasurers’ Societies (ALATS). </w:t>
            </w:r>
            <w:hyperlink r:id="rId16" w:history="1">
              <w:r w:rsidR="002524AB" w:rsidRPr="002524AB">
                <w:rPr>
                  <w:rStyle w:val="Hyperlink"/>
                  <w:rFonts w:eastAsiaTheme="minorHAnsi" w:cs="Arial"/>
                  <w:szCs w:val="22"/>
                  <w:lang w:eastAsia="en-US"/>
                </w:rPr>
                <w:t>During the session</w:t>
              </w:r>
            </w:hyperlink>
            <w:r w:rsidR="002524AB" w:rsidRPr="002524AB">
              <w:rPr>
                <w:rFonts w:eastAsiaTheme="minorHAnsi" w:cs="Arial"/>
                <w:szCs w:val="22"/>
                <w:lang w:eastAsia="en-US"/>
              </w:rPr>
              <w:t xml:space="preserve"> I was pleased to be able to praise the amazing work of councils in managing £16 billion of central government funding reductions over this decade. I also highlighted the over £5 billion funding gap facing the sector by 2019/20, alongside the pre-existing pressure to stabilise the adult social care provider market. We know that demand-led pressures facing adult social care, children’s services and homelessness are particularly acute, and I called for further business rates retention to be implemented without new duties to allow our funding gaps to be plugged. Going forward, these priorities will be central to our campaigning work on your behalf ahead of the next Spending Review.</w:t>
            </w:r>
            <w:r w:rsidR="002524AB" w:rsidRPr="002524AB">
              <w:rPr>
                <w:rFonts w:eastAsiaTheme="minorHAnsi" w:cs="Arial"/>
                <w:b/>
                <w:bCs/>
                <w:szCs w:val="22"/>
                <w:lang w:eastAsia="en-US"/>
              </w:rPr>
              <w:t> </w:t>
            </w:r>
          </w:p>
          <w:p w14:paraId="353E3A00" w14:textId="77777777" w:rsidR="00FD1269" w:rsidRDefault="00FD1269" w:rsidP="00FD1269">
            <w:pPr>
              <w:ind w:left="460"/>
              <w:rPr>
                <w:b/>
                <w:bCs/>
              </w:rPr>
            </w:pPr>
          </w:p>
          <w:p w14:paraId="353E3A01" w14:textId="77777777" w:rsidR="00FD1269" w:rsidRDefault="00FD1269" w:rsidP="00FD1269">
            <w:pPr>
              <w:numPr>
                <w:ilvl w:val="1"/>
                <w:numId w:val="5"/>
              </w:numPr>
              <w:ind w:left="460" w:hanging="426"/>
              <w:rPr>
                <w:b/>
                <w:bCs/>
              </w:rPr>
            </w:pPr>
            <w:r w:rsidRPr="00FD1269">
              <w:rPr>
                <w:rFonts w:cs="Arial"/>
                <w:b/>
              </w:rPr>
              <w:t xml:space="preserve">Business Rates </w:t>
            </w:r>
            <w:proofErr w:type="spellStart"/>
            <w:r w:rsidRPr="00FD1269">
              <w:rPr>
                <w:rFonts w:cs="Arial"/>
                <w:b/>
              </w:rPr>
              <w:t>Rentention</w:t>
            </w:r>
            <w:proofErr w:type="spellEnd"/>
            <w:r w:rsidRPr="00FD1269">
              <w:rPr>
                <w:rFonts w:cs="Arial"/>
              </w:rPr>
              <w:t xml:space="preserve">: </w:t>
            </w:r>
            <w:r w:rsidRPr="00FD1269">
              <w:t>t</w:t>
            </w:r>
            <w:r w:rsidR="004C7D6C" w:rsidRPr="00FD1269">
              <w:t>he Housing, Communities and Local Government Committee published a report into business rates retention, following evidence from our Vice-Chairman, Cllr Simmonds. The positive recommendations included urging the Government to ensure the additional revenue available through further retention is used to meet the funding gap facing local government rather than transferring in grants, to provide additional funding to compensate authorities for significant losses due to appeals, and to devolve further fiscal powers to local government.</w:t>
            </w:r>
          </w:p>
          <w:p w14:paraId="353E3A02" w14:textId="77777777" w:rsidR="00FD1269" w:rsidRDefault="00FD1269" w:rsidP="00FD1269">
            <w:pPr>
              <w:pStyle w:val="ListParagraph"/>
              <w:rPr>
                <w:b/>
                <w:bCs/>
              </w:rPr>
            </w:pPr>
          </w:p>
          <w:p w14:paraId="353E3A03" w14:textId="77777777" w:rsidR="00FD1269" w:rsidRPr="00FD1269" w:rsidRDefault="00FD1269" w:rsidP="00FD1269">
            <w:pPr>
              <w:numPr>
                <w:ilvl w:val="1"/>
                <w:numId w:val="5"/>
              </w:numPr>
              <w:ind w:left="460" w:hanging="426"/>
              <w:rPr>
                <w:b/>
                <w:bCs/>
              </w:rPr>
            </w:pPr>
            <w:r w:rsidRPr="00FD1269">
              <w:rPr>
                <w:b/>
                <w:bCs/>
              </w:rPr>
              <w:t>In Parliament:</w:t>
            </w:r>
            <w:r w:rsidRPr="00FD1269">
              <w:t xml:space="preserve"> We briefed MPs and submitted evidence on the Rating (Property in Common Occupation) and Council Tax (Empty Dwellings) Bill 2017-19, which includes measures on the “staircase tax” and empty homes. We also briefed MPs ahead of the debate on concessionary bus passes, focussing on the funding pressures faced by local bus services. </w:t>
            </w:r>
          </w:p>
          <w:p w14:paraId="353E3A04" w14:textId="77777777" w:rsidR="00FD1269" w:rsidRPr="00FD1269" w:rsidRDefault="00FD1269" w:rsidP="00FD1269">
            <w:pPr>
              <w:ind w:left="460"/>
              <w:rPr>
                <w:b/>
                <w:bCs/>
              </w:rPr>
            </w:pPr>
          </w:p>
          <w:p w14:paraId="353E3A05" w14:textId="77777777" w:rsidR="004C7D6C" w:rsidRDefault="004C7D6C" w:rsidP="004C7D6C">
            <w:pPr>
              <w:rPr>
                <w:b/>
                <w:bCs/>
              </w:rPr>
            </w:pPr>
          </w:p>
          <w:p w14:paraId="353E3A06" w14:textId="77777777" w:rsidR="004C7D6C" w:rsidRPr="00A820C6" w:rsidRDefault="004C7D6C" w:rsidP="004C7D6C">
            <w:pPr>
              <w:rPr>
                <w:b/>
                <w:bCs/>
              </w:rPr>
            </w:pPr>
          </w:p>
        </w:tc>
      </w:tr>
      <w:tr w:rsidR="00CA3581" w:rsidRPr="00DC55C1" w14:paraId="353E3A13" w14:textId="77777777" w:rsidTr="00171FDB">
        <w:tblPrEx>
          <w:jc w:val="center"/>
          <w:tblInd w:w="0" w:type="dxa"/>
        </w:tblPrEx>
        <w:trPr>
          <w:trHeight w:val="517"/>
          <w:jc w:val="center"/>
        </w:trPr>
        <w:tc>
          <w:tcPr>
            <w:tcW w:w="9746" w:type="dxa"/>
          </w:tcPr>
          <w:p w14:paraId="353E3A08" w14:textId="77777777" w:rsidR="004C45FC" w:rsidRPr="004C7D6C" w:rsidRDefault="00600107" w:rsidP="004C7D6C">
            <w:pPr>
              <w:spacing w:before="120"/>
              <w:rPr>
                <w:rFonts w:cs="Arial"/>
                <w:b/>
                <w:szCs w:val="22"/>
              </w:rPr>
            </w:pPr>
            <w:r w:rsidRPr="004C7D6C">
              <w:rPr>
                <w:rFonts w:cs="Arial"/>
                <w:b/>
                <w:szCs w:val="22"/>
              </w:rPr>
              <w:t xml:space="preserve">Priority 3 – </w:t>
            </w:r>
            <w:r w:rsidR="00D668D9" w:rsidRPr="004C7D6C">
              <w:rPr>
                <w:rFonts w:cs="Arial"/>
                <w:b/>
                <w:szCs w:val="22"/>
              </w:rPr>
              <w:t xml:space="preserve">Inclusive </w:t>
            </w:r>
            <w:r w:rsidRPr="004C7D6C">
              <w:rPr>
                <w:rFonts w:cs="Arial"/>
                <w:b/>
                <w:szCs w:val="22"/>
              </w:rPr>
              <w:t>Growth, Jobs and Housing</w:t>
            </w:r>
          </w:p>
          <w:p w14:paraId="353E3A09" w14:textId="77777777" w:rsidR="004C45FC" w:rsidRDefault="004C45FC" w:rsidP="004C45FC">
            <w:pPr>
              <w:rPr>
                <w:rFonts w:cs="Arial"/>
                <w:b/>
                <w:sz w:val="22"/>
                <w:szCs w:val="22"/>
              </w:rPr>
            </w:pPr>
          </w:p>
          <w:p w14:paraId="353E3A0A" w14:textId="77777777" w:rsidR="008E1115" w:rsidRPr="008E1115" w:rsidRDefault="004C7D6C" w:rsidP="008E1115">
            <w:pPr>
              <w:pStyle w:val="gdp"/>
              <w:numPr>
                <w:ilvl w:val="1"/>
                <w:numId w:val="22"/>
              </w:numPr>
              <w:spacing w:before="0" w:beforeAutospacing="0" w:after="150" w:afterAutospacing="0"/>
              <w:rPr>
                <w:rFonts w:ascii="Arial" w:hAnsi="Arial" w:cs="Arial"/>
                <w:sz w:val="20"/>
                <w:szCs w:val="20"/>
              </w:rPr>
            </w:pPr>
            <w:r w:rsidRPr="008E1115">
              <w:rPr>
                <w:rFonts w:ascii="Arial" w:hAnsi="Arial" w:cs="Arial"/>
                <w:b/>
                <w:bCs/>
                <w:sz w:val="20"/>
                <w:szCs w:val="20"/>
              </w:rPr>
              <w:t xml:space="preserve">Fixed odds betting terminals (FOBTs): </w:t>
            </w:r>
            <w:r w:rsidRPr="008E1115">
              <w:rPr>
                <w:rFonts w:ascii="Arial" w:hAnsi="Arial" w:cs="Arial"/>
                <w:color w:val="333333"/>
                <w:sz w:val="20"/>
                <w:szCs w:val="20"/>
              </w:rPr>
              <w:t xml:space="preserve">the Government has recently announced its intention to reduce maximum stakes on FOBTs from £100 to £2. The announcement is extremely welcome as this </w:t>
            </w:r>
            <w:r w:rsidRPr="008E1115">
              <w:rPr>
                <w:rFonts w:ascii="Arial" w:hAnsi="Arial" w:cs="Arial"/>
                <w:color w:val="333333"/>
                <w:sz w:val="20"/>
                <w:szCs w:val="20"/>
              </w:rPr>
              <w:lastRenderedPageBreak/>
              <w:t>has been an issue of concern for many councils and the LGA has been actively campaigning for stakes to be reduced to £2 for several years. Changes are expected to come into force from next year, although an exact timeline has yet to be published.  </w:t>
            </w:r>
          </w:p>
          <w:p w14:paraId="353E3A0B" w14:textId="77777777" w:rsidR="008E1115" w:rsidRPr="008E1115" w:rsidRDefault="008E1115" w:rsidP="00BA09A3">
            <w:pPr>
              <w:pStyle w:val="gdp"/>
              <w:numPr>
                <w:ilvl w:val="1"/>
                <w:numId w:val="22"/>
              </w:numPr>
              <w:spacing w:before="0" w:beforeAutospacing="0" w:after="150" w:afterAutospacing="0"/>
              <w:rPr>
                <w:rFonts w:ascii="Arial" w:hAnsi="Arial" w:cs="Arial"/>
                <w:sz w:val="20"/>
                <w:szCs w:val="20"/>
              </w:rPr>
            </w:pPr>
            <w:r w:rsidRPr="008E1115">
              <w:rPr>
                <w:rFonts w:ascii="Arial" w:hAnsi="Arial" w:cs="Arial"/>
                <w:b/>
                <w:sz w:val="20"/>
                <w:szCs w:val="20"/>
              </w:rPr>
              <w:t>Building Safety</w:t>
            </w:r>
            <w:r w:rsidRPr="008E1115">
              <w:rPr>
                <w:rFonts w:ascii="Arial" w:hAnsi="Arial" w:cs="Arial"/>
                <w:sz w:val="20"/>
                <w:szCs w:val="20"/>
              </w:rPr>
              <w:t xml:space="preserve">: </w:t>
            </w:r>
            <w:r>
              <w:rPr>
                <w:rFonts w:ascii="Arial" w:hAnsi="Arial" w:cs="Arial"/>
                <w:sz w:val="20"/>
                <w:szCs w:val="20"/>
              </w:rPr>
              <w:t>t</w:t>
            </w:r>
            <w:r w:rsidRPr="008E1115">
              <w:rPr>
                <w:rFonts w:ascii="Arial" w:hAnsi="Arial" w:cs="Arial"/>
                <w:sz w:val="20"/>
                <w:szCs w:val="20"/>
              </w:rPr>
              <w:t>he government announced that £400 million would be made available to councils and housing associations to fund the removal of dangerous cladding from high-rise buildings.</w:t>
            </w:r>
            <w:r w:rsidR="00BA09A3">
              <w:rPr>
                <w:rFonts w:ascii="Arial" w:hAnsi="Arial" w:cs="Arial"/>
                <w:sz w:val="20"/>
                <w:szCs w:val="20"/>
              </w:rPr>
              <w:t xml:space="preserve"> This funding</w:t>
            </w:r>
            <w:r w:rsidR="00BA09A3" w:rsidRPr="00BA09A3">
              <w:rPr>
                <w:rFonts w:ascii="Arial" w:hAnsi="Arial" w:cs="Arial"/>
                <w:sz w:val="20"/>
                <w:szCs w:val="20"/>
              </w:rPr>
              <w:t xml:space="preserve"> may be coming from the current Affordable Homes Programme. We are seeking clarification on this.</w:t>
            </w:r>
          </w:p>
          <w:p w14:paraId="353E3A0C" w14:textId="77777777" w:rsidR="008E1115" w:rsidRPr="002524AB" w:rsidRDefault="008E1115" w:rsidP="008E1115">
            <w:pPr>
              <w:pStyle w:val="gdp"/>
              <w:numPr>
                <w:ilvl w:val="1"/>
                <w:numId w:val="22"/>
              </w:numPr>
              <w:spacing w:before="0" w:beforeAutospacing="0" w:after="150" w:afterAutospacing="0"/>
              <w:rPr>
                <w:rFonts w:ascii="Arial" w:hAnsi="Arial" w:cs="Arial"/>
                <w:sz w:val="20"/>
                <w:szCs w:val="20"/>
              </w:rPr>
            </w:pPr>
            <w:proofErr w:type="spellStart"/>
            <w:r w:rsidRPr="008E1115">
              <w:rPr>
                <w:rFonts w:ascii="Arial" w:hAnsi="Arial" w:cs="Arial"/>
                <w:b/>
                <w:sz w:val="20"/>
                <w:szCs w:val="20"/>
              </w:rPr>
              <w:t>Hackitt</w:t>
            </w:r>
            <w:proofErr w:type="spellEnd"/>
            <w:r w:rsidRPr="008E1115">
              <w:rPr>
                <w:rFonts w:ascii="Arial" w:hAnsi="Arial" w:cs="Arial"/>
                <w:b/>
                <w:sz w:val="20"/>
                <w:szCs w:val="20"/>
              </w:rPr>
              <w:t xml:space="preserve"> Review</w:t>
            </w:r>
            <w:r w:rsidRPr="008E1115">
              <w:rPr>
                <w:rFonts w:ascii="Arial" w:hAnsi="Arial" w:cs="Arial"/>
                <w:sz w:val="20"/>
                <w:szCs w:val="22"/>
              </w:rPr>
              <w:t xml:space="preserve">: </w:t>
            </w:r>
            <w:r>
              <w:rPr>
                <w:rFonts w:ascii="Arial" w:hAnsi="Arial" w:cs="Arial"/>
                <w:sz w:val="20"/>
                <w:szCs w:val="22"/>
              </w:rPr>
              <w:t>i</w:t>
            </w:r>
            <w:r w:rsidRPr="008E1115">
              <w:rPr>
                <w:rFonts w:ascii="Arial" w:hAnsi="Arial" w:cs="Arial"/>
                <w:sz w:val="20"/>
                <w:szCs w:val="22"/>
              </w:rPr>
              <w:t xml:space="preserve">n responding to the publication of the final report from the </w:t>
            </w:r>
            <w:proofErr w:type="spellStart"/>
            <w:r w:rsidRPr="008E1115">
              <w:rPr>
                <w:rFonts w:ascii="Arial" w:hAnsi="Arial" w:cs="Arial"/>
                <w:sz w:val="20"/>
                <w:szCs w:val="22"/>
              </w:rPr>
              <w:t>Hackitt</w:t>
            </w:r>
            <w:proofErr w:type="spellEnd"/>
            <w:r w:rsidRPr="008E1115">
              <w:rPr>
                <w:rFonts w:ascii="Arial" w:hAnsi="Arial" w:cs="Arial"/>
                <w:sz w:val="20"/>
                <w:szCs w:val="22"/>
              </w:rPr>
              <w:t xml:space="preserve"> review of building regulations and fire safety the government announced it will consult on banning the use of combustible materials in cladding on high-rise residential buildings – the position the LGA has been lobbying for. The </w:t>
            </w:r>
            <w:proofErr w:type="spellStart"/>
            <w:r w:rsidRPr="008E1115">
              <w:rPr>
                <w:rFonts w:ascii="Arial" w:hAnsi="Arial" w:cs="Arial"/>
                <w:sz w:val="20"/>
                <w:szCs w:val="22"/>
              </w:rPr>
              <w:t>Hackitt</w:t>
            </w:r>
            <w:proofErr w:type="spellEnd"/>
            <w:r w:rsidRPr="008E1115">
              <w:rPr>
                <w:rFonts w:ascii="Arial" w:hAnsi="Arial" w:cs="Arial"/>
                <w:sz w:val="20"/>
                <w:szCs w:val="22"/>
              </w:rPr>
              <w:t xml:space="preserve"> review’s final report agreed with the LGA’s view that the current regulatory system is not fit for purpose and fundamental reform is needed to improve building safety.  </w:t>
            </w:r>
          </w:p>
          <w:p w14:paraId="353E3A0D" w14:textId="77777777" w:rsidR="002524AB" w:rsidRPr="008E1115" w:rsidRDefault="002524AB" w:rsidP="008E1115">
            <w:pPr>
              <w:pStyle w:val="gdp"/>
              <w:numPr>
                <w:ilvl w:val="1"/>
                <w:numId w:val="22"/>
              </w:numPr>
              <w:spacing w:before="0" w:beforeAutospacing="0" w:after="150" w:afterAutospacing="0"/>
              <w:rPr>
                <w:rFonts w:ascii="Arial" w:hAnsi="Arial" w:cs="Arial"/>
                <w:sz w:val="20"/>
                <w:szCs w:val="20"/>
              </w:rPr>
            </w:pPr>
            <w:r w:rsidRPr="002524AB">
              <w:rPr>
                <w:rFonts w:ascii="Arial" w:hAnsi="Arial" w:cs="Arial"/>
                <w:b/>
                <w:sz w:val="20"/>
                <w:szCs w:val="20"/>
              </w:rPr>
              <w:t>Housing First and Rough Sleeping</w:t>
            </w:r>
            <w:r>
              <w:rPr>
                <w:rFonts w:ascii="Arial" w:hAnsi="Arial" w:cs="Arial"/>
                <w:sz w:val="20"/>
                <w:szCs w:val="20"/>
              </w:rPr>
              <w:t>:</w:t>
            </w:r>
            <w:r w:rsidR="007F42B4">
              <w:rPr>
                <w:rFonts w:ascii="Arial" w:hAnsi="Arial" w:cs="Arial"/>
                <w:sz w:val="20"/>
                <w:szCs w:val="20"/>
              </w:rPr>
              <w:t xml:space="preserve"> </w:t>
            </w:r>
            <w:r w:rsidRPr="002524AB">
              <w:rPr>
                <w:rFonts w:ascii="Arial" w:hAnsi="Arial" w:cs="Arial"/>
                <w:sz w:val="20"/>
                <w:szCs w:val="20"/>
              </w:rPr>
              <w:t>the Government</w:t>
            </w:r>
            <w:r>
              <w:rPr>
                <w:rFonts w:ascii="Arial" w:hAnsi="Arial" w:cs="Arial"/>
                <w:sz w:val="20"/>
                <w:szCs w:val="20"/>
              </w:rPr>
              <w:t xml:space="preserve"> have</w:t>
            </w:r>
            <w:r w:rsidRPr="002524AB">
              <w:rPr>
                <w:rFonts w:ascii="Arial" w:hAnsi="Arial" w:cs="Arial"/>
                <w:sz w:val="20"/>
                <w:szCs w:val="20"/>
              </w:rPr>
              <w:t xml:space="preserve"> </w:t>
            </w:r>
            <w:hyperlink r:id="rId17" w:history="1">
              <w:r w:rsidRPr="002524AB">
                <w:rPr>
                  <w:rStyle w:val="Hyperlink"/>
                  <w:rFonts w:ascii="Arial" w:hAnsi="Arial" w:cs="Arial"/>
                  <w:sz w:val="20"/>
                  <w:szCs w:val="20"/>
                </w:rPr>
                <w:t>launched</w:t>
              </w:r>
            </w:hyperlink>
            <w:r w:rsidRPr="002524AB">
              <w:rPr>
                <w:rFonts w:ascii="Arial" w:hAnsi="Arial" w:cs="Arial"/>
                <w:sz w:val="20"/>
                <w:szCs w:val="20"/>
              </w:rPr>
              <w:t xml:space="preserve"> three Housing First pilots in Greater Manchester, the West Midlands, and the Liverpool City Region. The programme will be allocated £28 million of funding and include an evaluation to help inform any expansion of the programme. This project forms part of the Government’s effort to end rough sleeping by 2027, further details of which will be set out in a Rough Sleeping Strategy in July. We continue to support MHCLG as they develop this strategy, and I am using my role on the Advisory Panel to push councils’ priorities.  </w:t>
            </w:r>
          </w:p>
          <w:p w14:paraId="353E3A0E" w14:textId="77777777" w:rsidR="00152F06" w:rsidRPr="00152F06" w:rsidRDefault="008E1115" w:rsidP="00152F06">
            <w:pPr>
              <w:pStyle w:val="gdp"/>
              <w:numPr>
                <w:ilvl w:val="1"/>
                <w:numId w:val="22"/>
              </w:numPr>
              <w:spacing w:before="0" w:beforeAutospacing="0" w:after="150" w:afterAutospacing="0"/>
              <w:rPr>
                <w:rFonts w:ascii="Arial" w:hAnsi="Arial" w:cs="Arial"/>
                <w:sz w:val="20"/>
                <w:szCs w:val="20"/>
              </w:rPr>
            </w:pPr>
            <w:r w:rsidRPr="00152F06">
              <w:rPr>
                <w:rFonts w:ascii="Arial" w:hAnsi="Arial" w:cs="Arial"/>
                <w:b/>
                <w:sz w:val="20"/>
              </w:rPr>
              <w:t>Private Rented Sector</w:t>
            </w:r>
            <w:r w:rsidRPr="00152F06">
              <w:rPr>
                <w:rFonts w:ascii="Arial" w:hAnsi="Arial" w:cs="Arial"/>
                <w:sz w:val="20"/>
              </w:rPr>
              <w:t>: t</w:t>
            </w:r>
            <w:r w:rsidR="00CE3D2D" w:rsidRPr="00152F06">
              <w:rPr>
                <w:rFonts w:ascii="Arial" w:hAnsi="Arial" w:cs="Arial"/>
                <w:sz w:val="20"/>
              </w:rPr>
              <w:t xml:space="preserve">he Housing, Communities and Local Government Committee published their report into the private rented sector. This included positive recommendations for local government, including giving councils greater flexibility to introduce selective landlord licensing. </w:t>
            </w:r>
          </w:p>
          <w:p w14:paraId="353E3A0F" w14:textId="77777777" w:rsidR="00152F06" w:rsidRPr="00965377" w:rsidRDefault="00152F06" w:rsidP="00152F06">
            <w:pPr>
              <w:pStyle w:val="gdp"/>
              <w:numPr>
                <w:ilvl w:val="1"/>
                <w:numId w:val="22"/>
              </w:numPr>
              <w:spacing w:before="0" w:beforeAutospacing="0" w:after="150" w:afterAutospacing="0"/>
              <w:rPr>
                <w:rFonts w:ascii="Arial" w:hAnsi="Arial" w:cs="Arial"/>
                <w:sz w:val="20"/>
                <w:szCs w:val="20"/>
              </w:rPr>
            </w:pPr>
            <w:r w:rsidRPr="00152F06">
              <w:rPr>
                <w:rFonts w:ascii="Arial" w:hAnsi="Arial" w:cs="Arial"/>
                <w:b/>
                <w:sz w:val="20"/>
              </w:rPr>
              <w:t xml:space="preserve">Land Value Capture: </w:t>
            </w:r>
            <w:r w:rsidRPr="00152F06">
              <w:rPr>
                <w:rFonts w:ascii="Arial" w:hAnsi="Arial" w:cs="Arial"/>
                <w:sz w:val="20"/>
              </w:rPr>
              <w:t>a</w:t>
            </w:r>
            <w:r w:rsidR="00CE3D2D" w:rsidRPr="00152F06">
              <w:rPr>
                <w:rFonts w:ascii="Arial" w:hAnsi="Arial" w:cs="Arial"/>
                <w:sz w:val="20"/>
              </w:rPr>
              <w:t>s part of the Housing, Communities and Local Government Committee’s inquiry into land value capture, we provided written evidence and the Chairman of our Environment, Economy, Housing and Transport Board, Cl</w:t>
            </w:r>
            <w:r w:rsidRPr="00152F06">
              <w:rPr>
                <w:rFonts w:ascii="Arial" w:hAnsi="Arial" w:cs="Arial"/>
                <w:sz w:val="20"/>
              </w:rPr>
              <w:t xml:space="preserve">lr Tett, </w:t>
            </w:r>
            <w:r w:rsidR="00965377">
              <w:rPr>
                <w:rFonts w:ascii="Arial" w:hAnsi="Arial" w:cs="Arial"/>
                <w:sz w:val="20"/>
              </w:rPr>
              <w:t>provided oral evidence to th</w:t>
            </w:r>
            <w:r w:rsidRPr="00152F06">
              <w:rPr>
                <w:rFonts w:ascii="Arial" w:hAnsi="Arial" w:cs="Arial"/>
                <w:sz w:val="20"/>
              </w:rPr>
              <w:t>e committee.</w:t>
            </w:r>
          </w:p>
          <w:p w14:paraId="353E3A10" w14:textId="77777777" w:rsidR="00965377" w:rsidRPr="00152F06" w:rsidRDefault="00965377" w:rsidP="00152F06">
            <w:pPr>
              <w:pStyle w:val="gdp"/>
              <w:numPr>
                <w:ilvl w:val="1"/>
                <w:numId w:val="22"/>
              </w:numPr>
              <w:spacing w:before="0" w:beforeAutospacing="0" w:after="150" w:afterAutospacing="0"/>
              <w:rPr>
                <w:rFonts w:ascii="Arial" w:hAnsi="Arial" w:cs="Arial"/>
                <w:sz w:val="20"/>
                <w:szCs w:val="20"/>
              </w:rPr>
            </w:pPr>
            <w:r w:rsidRPr="00965377">
              <w:rPr>
                <w:rFonts w:ascii="Arial" w:hAnsi="Arial" w:cs="Arial"/>
                <w:b/>
                <w:sz w:val="20"/>
                <w:szCs w:val="20"/>
              </w:rPr>
              <w:t>Serious Violence</w:t>
            </w:r>
            <w:r>
              <w:rPr>
                <w:rFonts w:ascii="Arial" w:hAnsi="Arial" w:cs="Arial"/>
                <w:sz w:val="20"/>
                <w:szCs w:val="20"/>
              </w:rPr>
              <w:t xml:space="preserve">: the </w:t>
            </w:r>
            <w:r w:rsidRPr="00965377">
              <w:rPr>
                <w:rFonts w:ascii="Arial" w:hAnsi="Arial" w:cs="Arial"/>
                <w:sz w:val="20"/>
                <w:szCs w:val="20"/>
              </w:rPr>
              <w:t>Home Secretary</w:t>
            </w:r>
            <w:r>
              <w:rPr>
                <w:rFonts w:ascii="Arial" w:hAnsi="Arial" w:cs="Arial"/>
                <w:sz w:val="20"/>
                <w:szCs w:val="20"/>
              </w:rPr>
              <w:t xml:space="preserve"> has</w:t>
            </w:r>
            <w:r w:rsidRPr="00965377">
              <w:rPr>
                <w:rFonts w:ascii="Arial" w:hAnsi="Arial" w:cs="Arial"/>
                <w:sz w:val="20"/>
                <w:szCs w:val="20"/>
              </w:rPr>
              <w:t xml:space="preserve"> </w:t>
            </w:r>
            <w:hyperlink r:id="rId18" w:history="1">
              <w:r w:rsidRPr="00965377">
                <w:rPr>
                  <w:rStyle w:val="Hyperlink"/>
                  <w:rFonts w:ascii="Arial" w:hAnsi="Arial" w:cs="Arial"/>
                  <w:sz w:val="20"/>
                  <w:szCs w:val="20"/>
                </w:rPr>
                <w:t>announced</w:t>
              </w:r>
            </w:hyperlink>
            <w:r w:rsidRPr="00965377">
              <w:rPr>
                <w:rFonts w:ascii="Arial" w:hAnsi="Arial" w:cs="Arial"/>
                <w:sz w:val="20"/>
                <w:szCs w:val="20"/>
              </w:rPr>
              <w:t xml:space="preserve"> a coalition of Government Ministers, cross-party MPs, police leaders, local government and the voluntary sector will make up the new Serious Violence Taskforce to ensure sustained, swift and decisive action against violent crime. The Chair of our Safer and Stronger Communities Board, Cllr Simon Blackburn, attended the first meeting of the Taskforce, and agreed to work with partners to take forward the Strategy’s commitments to tackle serious violence.</w:t>
            </w:r>
          </w:p>
          <w:p w14:paraId="353E3A11" w14:textId="77777777" w:rsidR="00863B53" w:rsidRPr="00152F06" w:rsidRDefault="00152F06" w:rsidP="00152F06">
            <w:pPr>
              <w:pStyle w:val="gdp"/>
              <w:numPr>
                <w:ilvl w:val="1"/>
                <w:numId w:val="22"/>
              </w:numPr>
              <w:spacing w:before="0" w:beforeAutospacing="0" w:after="150" w:afterAutospacing="0"/>
              <w:rPr>
                <w:rFonts w:ascii="Arial" w:hAnsi="Arial" w:cs="Arial"/>
                <w:sz w:val="20"/>
                <w:szCs w:val="20"/>
              </w:rPr>
            </w:pPr>
            <w:r w:rsidRPr="00152F06">
              <w:rPr>
                <w:rFonts w:ascii="Arial" w:hAnsi="Arial" w:cs="Arial"/>
                <w:b/>
                <w:sz w:val="20"/>
              </w:rPr>
              <w:t xml:space="preserve">In Parliament: </w:t>
            </w:r>
            <w:r w:rsidRPr="00152F06">
              <w:rPr>
                <w:rFonts w:ascii="Arial" w:hAnsi="Arial" w:cs="Arial"/>
                <w:sz w:val="20"/>
              </w:rPr>
              <w:t>we provided written evidence for the Work and Pensions Committee’s inquiry into Universal Support and w</w:t>
            </w:r>
            <w:r w:rsidR="00CE3D2D" w:rsidRPr="00152F06">
              <w:rPr>
                <w:rFonts w:ascii="Arial" w:hAnsi="Arial" w:cs="Arial"/>
                <w:sz w:val="20"/>
              </w:rPr>
              <w:t>e briefed MPs ahead of the debate on th</w:t>
            </w:r>
            <w:r w:rsidRPr="00152F06">
              <w:rPr>
                <w:rFonts w:ascii="Arial" w:hAnsi="Arial" w:cs="Arial"/>
                <w:sz w:val="20"/>
              </w:rPr>
              <w:t>e Government’s skills strategy and the Second Reading of the Tenant Fees Bill in the House of Commons.</w:t>
            </w:r>
          </w:p>
          <w:p w14:paraId="353E3A12" w14:textId="77777777" w:rsidR="006D69F8" w:rsidRPr="00EB35F0" w:rsidRDefault="006D69F8" w:rsidP="00666A7A">
            <w:pPr>
              <w:ind w:left="602" w:hanging="426"/>
              <w:rPr>
                <w:rFonts w:cs="Arial"/>
                <w:color w:val="333333"/>
              </w:rPr>
            </w:pPr>
          </w:p>
        </w:tc>
      </w:tr>
      <w:tr w:rsidR="00CA3581" w:rsidRPr="00DC55C1" w14:paraId="353E3A25" w14:textId="77777777" w:rsidTr="00171FDB">
        <w:tblPrEx>
          <w:jc w:val="center"/>
          <w:tblInd w:w="0" w:type="dxa"/>
        </w:tblPrEx>
        <w:trPr>
          <w:trHeight w:val="1024"/>
          <w:jc w:val="center"/>
        </w:trPr>
        <w:tc>
          <w:tcPr>
            <w:tcW w:w="9746" w:type="dxa"/>
            <w:shd w:val="clear" w:color="auto" w:fill="auto"/>
          </w:tcPr>
          <w:p w14:paraId="353E3A14" w14:textId="77777777" w:rsidR="00EB675C" w:rsidRDefault="003A03D9" w:rsidP="00692A46">
            <w:pPr>
              <w:spacing w:before="120"/>
              <w:rPr>
                <w:rFonts w:cs="Arial"/>
                <w:b/>
                <w:sz w:val="22"/>
                <w:szCs w:val="22"/>
              </w:rPr>
            </w:pPr>
            <w:r w:rsidRPr="000C23C2">
              <w:rPr>
                <w:rFonts w:cs="Arial"/>
                <w:sz w:val="22"/>
                <w:szCs w:val="22"/>
              </w:rPr>
              <w:lastRenderedPageBreak/>
              <w:br w:type="page"/>
            </w:r>
            <w:r w:rsidR="005B796B">
              <w:rPr>
                <w:rFonts w:cs="Arial"/>
                <w:sz w:val="22"/>
                <w:szCs w:val="22"/>
              </w:rPr>
              <w:br w:type="page"/>
            </w:r>
            <w:r w:rsidR="008105B9" w:rsidRPr="000C23C2">
              <w:rPr>
                <w:rFonts w:cs="Arial"/>
                <w:b/>
                <w:sz w:val="22"/>
                <w:szCs w:val="22"/>
              </w:rPr>
              <w:t xml:space="preserve">Priority </w:t>
            </w:r>
            <w:r w:rsidR="008105B9">
              <w:rPr>
                <w:rFonts w:cs="Arial"/>
                <w:b/>
                <w:sz w:val="22"/>
                <w:szCs w:val="22"/>
              </w:rPr>
              <w:t>4</w:t>
            </w:r>
            <w:r w:rsidR="008105B9" w:rsidRPr="000C23C2">
              <w:rPr>
                <w:rFonts w:cs="Arial"/>
                <w:b/>
                <w:sz w:val="22"/>
                <w:szCs w:val="22"/>
              </w:rPr>
              <w:t xml:space="preserve"> – </w:t>
            </w:r>
            <w:r w:rsidR="008105B9">
              <w:rPr>
                <w:rFonts w:cs="Arial"/>
                <w:b/>
                <w:sz w:val="22"/>
                <w:szCs w:val="22"/>
              </w:rPr>
              <w:t>Children, education and school</w:t>
            </w:r>
            <w:r w:rsidR="00EB675C">
              <w:rPr>
                <w:rFonts w:cs="Arial"/>
                <w:b/>
                <w:sz w:val="22"/>
                <w:szCs w:val="22"/>
              </w:rPr>
              <w:t>s</w:t>
            </w:r>
          </w:p>
          <w:p w14:paraId="353E3A15" w14:textId="77777777" w:rsidR="00EB675C" w:rsidRDefault="00EB675C" w:rsidP="00EB675C">
            <w:pPr>
              <w:rPr>
                <w:rFonts w:cs="Arial"/>
                <w:b/>
                <w:sz w:val="22"/>
                <w:szCs w:val="22"/>
              </w:rPr>
            </w:pPr>
          </w:p>
          <w:p w14:paraId="353E3A16" w14:textId="77777777" w:rsidR="009B7F35" w:rsidRPr="009B7F35" w:rsidRDefault="009B7F35" w:rsidP="00B33C70">
            <w:pPr>
              <w:pStyle w:val="ListParagraph"/>
              <w:numPr>
                <w:ilvl w:val="0"/>
                <w:numId w:val="4"/>
              </w:numPr>
              <w:spacing w:before="120"/>
              <w:rPr>
                <w:rFonts w:cs="Arial"/>
                <w:b/>
                <w:vanish/>
                <w:szCs w:val="22"/>
              </w:rPr>
            </w:pPr>
          </w:p>
          <w:p w14:paraId="353E3A17" w14:textId="77777777" w:rsidR="00152F06" w:rsidRPr="004A6340" w:rsidRDefault="00152F06" w:rsidP="00152F06">
            <w:pPr>
              <w:pStyle w:val="ListParagraph"/>
              <w:numPr>
                <w:ilvl w:val="1"/>
                <w:numId w:val="23"/>
              </w:numPr>
              <w:spacing w:after="160" w:line="259" w:lineRule="auto"/>
              <w:contextualSpacing/>
              <w:rPr>
                <w:rFonts w:eastAsiaTheme="minorHAnsi" w:cs="Arial"/>
                <w:b/>
                <w:szCs w:val="22"/>
                <w:lang w:eastAsia="en-US"/>
              </w:rPr>
            </w:pPr>
            <w:r w:rsidRPr="00152F06">
              <w:rPr>
                <w:b/>
              </w:rPr>
              <w:t>Bright Futures:</w:t>
            </w:r>
            <w:r>
              <w:t xml:space="preserve"> </w:t>
            </w:r>
            <w:r>
              <w:rPr>
                <w:rFonts w:eastAsiaTheme="minorHAnsi" w:cs="Arial"/>
                <w:szCs w:val="22"/>
                <w:lang w:eastAsia="en-US"/>
              </w:rPr>
              <w:t>LGA</w:t>
            </w:r>
            <w:r w:rsidRPr="00152F06">
              <w:rPr>
                <w:rFonts w:eastAsiaTheme="minorHAnsi" w:cs="Arial"/>
                <w:szCs w:val="22"/>
                <w:lang w:eastAsia="en-US"/>
              </w:rPr>
              <w:t xml:space="preserve"> Vice-President </w:t>
            </w:r>
            <w:proofErr w:type="spellStart"/>
            <w:r w:rsidRPr="00152F06">
              <w:rPr>
                <w:rFonts w:eastAsiaTheme="minorHAnsi" w:cs="Arial"/>
                <w:szCs w:val="22"/>
                <w:lang w:eastAsia="en-US"/>
              </w:rPr>
              <w:t>Wera</w:t>
            </w:r>
            <w:proofErr w:type="spellEnd"/>
            <w:r w:rsidRPr="00152F06">
              <w:rPr>
                <w:rFonts w:eastAsiaTheme="minorHAnsi" w:cs="Arial"/>
                <w:szCs w:val="22"/>
                <w:lang w:eastAsia="en-US"/>
              </w:rPr>
              <w:t xml:space="preserve"> </w:t>
            </w:r>
            <w:proofErr w:type="spellStart"/>
            <w:r w:rsidRPr="00152F06">
              <w:rPr>
                <w:rFonts w:eastAsiaTheme="minorHAnsi" w:cs="Arial"/>
                <w:szCs w:val="22"/>
                <w:lang w:eastAsia="en-US"/>
              </w:rPr>
              <w:t>Hobhouse</w:t>
            </w:r>
            <w:proofErr w:type="spellEnd"/>
            <w:r w:rsidRPr="00152F06">
              <w:rPr>
                <w:rFonts w:eastAsiaTheme="minorHAnsi" w:cs="Arial"/>
                <w:szCs w:val="22"/>
                <w:lang w:eastAsia="en-US"/>
              </w:rPr>
              <w:t xml:space="preserve"> MP (Liberal Democrat, Bath) hosted a parliamentary exhibition to engage MPs and Peers</w:t>
            </w:r>
            <w:r>
              <w:rPr>
                <w:rFonts w:eastAsiaTheme="minorHAnsi" w:cs="Arial"/>
                <w:szCs w:val="22"/>
                <w:lang w:eastAsia="en-US"/>
              </w:rPr>
              <w:t xml:space="preserve"> in our Bright Futures campaign</w:t>
            </w:r>
            <w:r w:rsidRPr="00152F06">
              <w:rPr>
                <w:rFonts w:eastAsiaTheme="minorHAnsi" w:cs="Arial"/>
                <w:szCs w:val="22"/>
                <w:lang w:eastAsia="en-US"/>
              </w:rPr>
              <w:t xml:space="preserve">. Council representatives and external stakeholders visited throughout the week. Speakers at the launch included our Chairman Lord Porter, Children and Families Minister </w:t>
            </w:r>
            <w:proofErr w:type="spellStart"/>
            <w:r w:rsidRPr="00152F06">
              <w:rPr>
                <w:rFonts w:eastAsiaTheme="minorHAnsi" w:cs="Arial"/>
                <w:szCs w:val="22"/>
                <w:lang w:eastAsia="en-US"/>
              </w:rPr>
              <w:t>Nadhim</w:t>
            </w:r>
            <w:proofErr w:type="spellEnd"/>
            <w:r w:rsidRPr="00152F06">
              <w:rPr>
                <w:rFonts w:eastAsiaTheme="minorHAnsi" w:cs="Arial"/>
                <w:szCs w:val="22"/>
                <w:lang w:eastAsia="en-US"/>
              </w:rPr>
              <w:t xml:space="preserve"> </w:t>
            </w:r>
            <w:proofErr w:type="spellStart"/>
            <w:r w:rsidRPr="00152F06">
              <w:rPr>
                <w:rFonts w:eastAsiaTheme="minorHAnsi" w:cs="Arial"/>
                <w:szCs w:val="22"/>
                <w:lang w:eastAsia="en-US"/>
              </w:rPr>
              <w:t>Zahawi</w:t>
            </w:r>
            <w:proofErr w:type="spellEnd"/>
            <w:r w:rsidRPr="00152F06">
              <w:rPr>
                <w:rFonts w:eastAsiaTheme="minorHAnsi" w:cs="Arial"/>
                <w:szCs w:val="22"/>
                <w:lang w:eastAsia="en-US"/>
              </w:rPr>
              <w:t xml:space="preserve"> MP, and mental health campaigner Hope Virgo.</w:t>
            </w:r>
          </w:p>
          <w:p w14:paraId="353E3A18" w14:textId="77777777" w:rsidR="004A6340" w:rsidRPr="004A6340" w:rsidRDefault="004A6340" w:rsidP="004A6340">
            <w:pPr>
              <w:pStyle w:val="ListParagraph"/>
              <w:spacing w:after="160" w:line="259" w:lineRule="auto"/>
              <w:ind w:left="360"/>
              <w:contextualSpacing/>
              <w:rPr>
                <w:rFonts w:eastAsiaTheme="minorHAnsi" w:cs="Arial"/>
                <w:b/>
                <w:szCs w:val="22"/>
                <w:lang w:eastAsia="en-US"/>
              </w:rPr>
            </w:pPr>
          </w:p>
          <w:p w14:paraId="353E3A19" w14:textId="77777777" w:rsidR="004A6340" w:rsidRPr="004A6340" w:rsidRDefault="004A6340" w:rsidP="00152F06">
            <w:pPr>
              <w:pStyle w:val="ListParagraph"/>
              <w:numPr>
                <w:ilvl w:val="1"/>
                <w:numId w:val="23"/>
              </w:numPr>
              <w:spacing w:after="160" w:line="259" w:lineRule="auto"/>
              <w:contextualSpacing/>
              <w:rPr>
                <w:rFonts w:eastAsiaTheme="minorHAnsi" w:cs="Arial"/>
                <w:b/>
                <w:lang w:eastAsia="en-US"/>
              </w:rPr>
            </w:pPr>
            <w:r w:rsidRPr="004A6340">
              <w:rPr>
                <w:rFonts w:cs="Arial"/>
                <w:b/>
                <w:bCs/>
                <w:color w:val="333333"/>
              </w:rPr>
              <w:t>Ea</w:t>
            </w:r>
            <w:r>
              <w:rPr>
                <w:rFonts w:cs="Arial"/>
                <w:b/>
                <w:bCs/>
                <w:color w:val="333333"/>
              </w:rPr>
              <w:t xml:space="preserve">rly years peer review programme: </w:t>
            </w:r>
            <w:r>
              <w:rPr>
                <w:rFonts w:cs="Arial"/>
                <w:color w:val="333333"/>
              </w:rPr>
              <w:t>w</w:t>
            </w:r>
            <w:r w:rsidRPr="004A6340">
              <w:rPr>
                <w:rFonts w:cs="Arial"/>
                <w:color w:val="333333"/>
              </w:rPr>
              <w:t xml:space="preserve">e are pleased that the Department for Education has announced £8.5 million for a new Early Years Social Mobility Peer Review programme. This is part of the Government’s plans to improve social mobility through education, and will see councils working together to improve outcomes for disadvantaged children. </w:t>
            </w:r>
          </w:p>
          <w:p w14:paraId="353E3A1A" w14:textId="77777777" w:rsidR="00152F06" w:rsidRPr="00152F06" w:rsidRDefault="00152F06" w:rsidP="00152F06">
            <w:pPr>
              <w:pStyle w:val="ListParagraph"/>
              <w:spacing w:after="160" w:line="259" w:lineRule="auto"/>
              <w:ind w:left="360"/>
              <w:contextualSpacing/>
              <w:rPr>
                <w:rFonts w:eastAsiaTheme="minorHAnsi" w:cs="Arial"/>
                <w:b/>
                <w:szCs w:val="22"/>
                <w:lang w:eastAsia="en-US"/>
              </w:rPr>
            </w:pPr>
          </w:p>
          <w:p w14:paraId="353E3A1B" w14:textId="77777777" w:rsidR="00152F06" w:rsidRPr="00152F06" w:rsidRDefault="00116C49" w:rsidP="00116C49">
            <w:pPr>
              <w:pStyle w:val="ListParagraph"/>
              <w:numPr>
                <w:ilvl w:val="1"/>
                <w:numId w:val="23"/>
              </w:numPr>
              <w:spacing w:after="160" w:line="259" w:lineRule="auto"/>
              <w:contextualSpacing/>
              <w:rPr>
                <w:rFonts w:eastAsiaTheme="minorHAnsi" w:cs="Arial"/>
                <w:b/>
                <w:lang w:eastAsia="en-US"/>
              </w:rPr>
            </w:pPr>
            <w:r w:rsidRPr="00152F06">
              <w:rPr>
                <w:rFonts w:cs="Arial"/>
                <w:b/>
                <w:bCs/>
                <w:color w:val="000000"/>
              </w:rPr>
              <w:t>Special guardianship orders</w:t>
            </w:r>
            <w:r w:rsidR="00152F06" w:rsidRPr="00152F06">
              <w:rPr>
                <w:rFonts w:cs="Arial"/>
                <w:b/>
                <w:bCs/>
                <w:color w:val="000000"/>
              </w:rPr>
              <w:t>:</w:t>
            </w:r>
            <w:r w:rsidR="00152F06" w:rsidRPr="00152F06">
              <w:rPr>
                <w:rFonts w:cs="Arial"/>
                <w:color w:val="000000"/>
              </w:rPr>
              <w:t xml:space="preserve"> </w:t>
            </w:r>
            <w:r w:rsidRPr="00152F06">
              <w:rPr>
                <w:rFonts w:cs="Arial"/>
                <w:color w:val="000000"/>
              </w:rPr>
              <w:t xml:space="preserve">the Local Government and Social Care Ombudsman </w:t>
            </w:r>
            <w:hyperlink r:id="rId19" w:history="1">
              <w:r w:rsidRPr="00152F06">
                <w:rPr>
                  <w:rStyle w:val="Hyperlink"/>
                  <w:rFonts w:cs="Arial"/>
                </w:rPr>
                <w:t>published</w:t>
              </w:r>
            </w:hyperlink>
            <w:r w:rsidRPr="00152F06">
              <w:rPr>
                <w:rFonts w:cs="Arial"/>
                <w:color w:val="000000"/>
              </w:rPr>
              <w:t xml:space="preserve"> a report relating to special guardianship orders.</w:t>
            </w:r>
            <w:r w:rsidRPr="00152F06">
              <w:rPr>
                <w:color w:val="000000"/>
              </w:rPr>
              <w:t xml:space="preserve"> </w:t>
            </w:r>
            <w:r w:rsidRPr="00152F06">
              <w:rPr>
                <w:rFonts w:cs="Arial"/>
                <w:color w:val="000000"/>
              </w:rPr>
              <w:t xml:space="preserve">The Ombudsman’s work provides a valuable opportunity for councils across the country to consider their own local practice. Special guardians are a vital part of the </w:t>
            </w:r>
            <w:r w:rsidRPr="00152F06">
              <w:rPr>
                <w:rFonts w:cs="Arial"/>
                <w:color w:val="000000"/>
              </w:rPr>
              <w:lastRenderedPageBreak/>
              <w:t xml:space="preserve">care system and, as we said in our </w:t>
            </w:r>
            <w:hyperlink r:id="rId20" w:history="1">
              <w:r w:rsidRPr="00152F06">
                <w:rPr>
                  <w:rStyle w:val="Hyperlink"/>
                  <w:rFonts w:cs="Arial"/>
                  <w:color w:val="000000"/>
                </w:rPr>
                <w:t>response</w:t>
              </w:r>
            </w:hyperlink>
            <w:r w:rsidRPr="00152F06">
              <w:rPr>
                <w:rFonts w:cs="Arial"/>
                <w:color w:val="000000"/>
              </w:rPr>
              <w:t>, we have long argued for stronger national oversight of the needs of this group of children and carers. It is therefore positive that the Government heeded this call and recently extended the remit of the Adoption Leadership Board, the adoption support fund and virtual school head support to also cover special guardianship orders.</w:t>
            </w:r>
          </w:p>
          <w:p w14:paraId="353E3A1C" w14:textId="77777777" w:rsidR="00152F06" w:rsidRPr="00152F06" w:rsidRDefault="00152F06" w:rsidP="00152F06">
            <w:pPr>
              <w:pStyle w:val="ListParagraph"/>
              <w:rPr>
                <w:rFonts w:cs="Arial"/>
                <w:b/>
                <w:bCs/>
              </w:rPr>
            </w:pPr>
          </w:p>
          <w:p w14:paraId="353E3A1D" w14:textId="77777777" w:rsidR="00152F06" w:rsidRPr="00152F06" w:rsidRDefault="00116C49" w:rsidP="00152F06">
            <w:pPr>
              <w:pStyle w:val="ListParagraph"/>
              <w:numPr>
                <w:ilvl w:val="1"/>
                <w:numId w:val="23"/>
              </w:numPr>
              <w:spacing w:after="160" w:line="259" w:lineRule="auto"/>
              <w:contextualSpacing/>
              <w:rPr>
                <w:rFonts w:eastAsiaTheme="minorHAnsi" w:cs="Arial"/>
                <w:b/>
                <w:lang w:eastAsia="en-US"/>
              </w:rPr>
            </w:pPr>
            <w:r w:rsidRPr="00152F06">
              <w:rPr>
                <w:rFonts w:cs="Arial"/>
                <w:b/>
                <w:bCs/>
              </w:rPr>
              <w:t>Special Educational Needs and Disability</w:t>
            </w:r>
            <w:r w:rsidR="00152F06">
              <w:rPr>
                <w:rFonts w:cs="Arial"/>
                <w:b/>
                <w:bCs/>
              </w:rPr>
              <w:t>:</w:t>
            </w:r>
            <w:r w:rsidR="00152F06">
              <w:rPr>
                <w:rFonts w:cs="Arial"/>
              </w:rPr>
              <w:t xml:space="preserve"> </w:t>
            </w:r>
            <w:r w:rsidRPr="00152F06">
              <w:rPr>
                <w:rFonts w:cs="Arial"/>
              </w:rPr>
              <w:t xml:space="preserve">Cllr Richard Watts, Children and Young People Board Chairman attended a roundtable organised by the Children’s Minister, </w:t>
            </w:r>
            <w:proofErr w:type="spellStart"/>
            <w:r w:rsidRPr="00152F06">
              <w:rPr>
                <w:rFonts w:cs="Arial"/>
              </w:rPr>
              <w:t>Nadim</w:t>
            </w:r>
            <w:proofErr w:type="spellEnd"/>
            <w:r w:rsidRPr="00152F06">
              <w:rPr>
                <w:rFonts w:cs="Arial"/>
              </w:rPr>
              <w:t xml:space="preserve"> </w:t>
            </w:r>
            <w:proofErr w:type="spellStart"/>
            <w:r w:rsidRPr="00152F06">
              <w:rPr>
                <w:rFonts w:cs="Arial"/>
              </w:rPr>
              <w:t>Zahawi</w:t>
            </w:r>
            <w:proofErr w:type="spellEnd"/>
            <w:r w:rsidRPr="00152F06">
              <w:rPr>
                <w:rFonts w:cs="Arial"/>
              </w:rPr>
              <w:t>, to discuss Special Educational Needs an</w:t>
            </w:r>
            <w:r w:rsidR="007F42B4">
              <w:rPr>
                <w:rFonts w:cs="Arial"/>
              </w:rPr>
              <w:t>d Disability. Discussions focus</w:t>
            </w:r>
            <w:r w:rsidRPr="00152F06">
              <w:rPr>
                <w:rFonts w:cs="Arial"/>
              </w:rPr>
              <w:t>ed on the progress of councils to date in implementing reforms set out in the Children and Families Act, tackling rising demand and the need for additional funding.</w:t>
            </w:r>
          </w:p>
          <w:p w14:paraId="353E3A1E" w14:textId="77777777" w:rsidR="00152F06" w:rsidRPr="00152F06" w:rsidRDefault="00152F06" w:rsidP="00152F06">
            <w:pPr>
              <w:pStyle w:val="ListParagraph"/>
              <w:rPr>
                <w:b/>
                <w:bCs/>
              </w:rPr>
            </w:pPr>
          </w:p>
          <w:p w14:paraId="353E3A1F" w14:textId="77777777" w:rsidR="00152F06" w:rsidRPr="00152F06" w:rsidRDefault="00CE3D2D" w:rsidP="00152F06">
            <w:pPr>
              <w:pStyle w:val="ListParagraph"/>
              <w:numPr>
                <w:ilvl w:val="1"/>
                <w:numId w:val="23"/>
              </w:numPr>
              <w:spacing w:after="160" w:line="259" w:lineRule="auto"/>
              <w:contextualSpacing/>
              <w:rPr>
                <w:rFonts w:eastAsiaTheme="minorHAnsi" w:cs="Arial"/>
                <w:b/>
                <w:lang w:eastAsia="en-US"/>
              </w:rPr>
            </w:pPr>
            <w:r w:rsidRPr="00152F06">
              <w:rPr>
                <w:b/>
                <w:bCs/>
              </w:rPr>
              <w:t>Apprenticeships</w:t>
            </w:r>
            <w:r w:rsidR="00152F06" w:rsidRPr="00152F06">
              <w:rPr>
                <w:b/>
                <w:bCs/>
              </w:rPr>
              <w:t xml:space="preserve">: </w:t>
            </w:r>
            <w:r w:rsidR="00152F06" w:rsidRPr="00152F06">
              <w:t xml:space="preserve">the </w:t>
            </w:r>
            <w:r w:rsidRPr="00152F06">
              <w:t>Public Sector Target reporting period is now open following the end of the first year of the Apprenticeship Levy and Target – our current estimates suggest there will be between 10,000 and 12,000 apprenticeship starts in local government, up from 6,000 last year but well short of the 31,500 target for the sector.</w:t>
            </w:r>
          </w:p>
          <w:p w14:paraId="353E3A20" w14:textId="77777777" w:rsidR="00152F06" w:rsidRPr="00152F06" w:rsidRDefault="00152F06" w:rsidP="00152F06">
            <w:pPr>
              <w:pStyle w:val="ListParagraph"/>
              <w:rPr>
                <w:b/>
                <w:bCs/>
              </w:rPr>
            </w:pPr>
          </w:p>
          <w:p w14:paraId="353E3A21" w14:textId="77777777" w:rsidR="0091366C" w:rsidRPr="00152F06" w:rsidRDefault="00152F06" w:rsidP="00152F06">
            <w:pPr>
              <w:pStyle w:val="ListParagraph"/>
              <w:numPr>
                <w:ilvl w:val="1"/>
                <w:numId w:val="23"/>
              </w:numPr>
              <w:spacing w:after="160" w:line="259" w:lineRule="auto"/>
              <w:contextualSpacing/>
              <w:rPr>
                <w:rFonts w:eastAsiaTheme="minorHAnsi" w:cs="Arial"/>
                <w:b/>
                <w:lang w:eastAsia="en-US"/>
              </w:rPr>
            </w:pPr>
            <w:r w:rsidRPr="00152F06">
              <w:rPr>
                <w:b/>
                <w:bCs/>
              </w:rPr>
              <w:t>Apprenticeship Support Offer:</w:t>
            </w:r>
            <w:r w:rsidRPr="00152F06">
              <w:t xml:space="preserve"> w</w:t>
            </w:r>
            <w:r w:rsidR="00CE3D2D" w:rsidRPr="00152F06">
              <w:t>e</w:t>
            </w:r>
            <w:r>
              <w:t xml:space="preserve"> have</w:t>
            </w:r>
            <w:r w:rsidR="00CE3D2D" w:rsidRPr="00152F06">
              <w:t xml:space="preserve"> launched our support offer for the sector for 2018/19. We will provide a general support offer to all councils, including webinars, workshops, guidance and a ‘</w:t>
            </w:r>
            <w:proofErr w:type="spellStart"/>
            <w:r w:rsidR="00CE3D2D" w:rsidRPr="00152F06">
              <w:t>queryline</w:t>
            </w:r>
            <w:proofErr w:type="spellEnd"/>
            <w:r w:rsidR="00CE3D2D" w:rsidRPr="00152F06">
              <w:t>’ in addition to a bespoke offer for up to 20 councils, who will receive two days of consultancy support to help grow their apprenticeship programmes. This builds on the Apprenticeships Maturity Model self-assessment tool we launched in January.</w:t>
            </w:r>
          </w:p>
          <w:p w14:paraId="353E3A22" w14:textId="77777777" w:rsidR="00152F06" w:rsidRPr="00152F06" w:rsidRDefault="00152F06" w:rsidP="00152F06">
            <w:pPr>
              <w:pStyle w:val="ListParagraph"/>
              <w:rPr>
                <w:rFonts w:eastAsiaTheme="minorHAnsi" w:cs="Arial"/>
                <w:b/>
                <w:lang w:eastAsia="en-US"/>
              </w:rPr>
            </w:pPr>
          </w:p>
          <w:p w14:paraId="353E3A23" w14:textId="77777777" w:rsidR="00CE3D2D" w:rsidRPr="007017FD" w:rsidRDefault="00152F06" w:rsidP="007017FD">
            <w:pPr>
              <w:pStyle w:val="ListParagraph"/>
              <w:numPr>
                <w:ilvl w:val="1"/>
                <w:numId w:val="23"/>
              </w:numPr>
              <w:spacing w:after="160" w:line="259" w:lineRule="auto"/>
              <w:contextualSpacing/>
              <w:rPr>
                <w:rFonts w:eastAsiaTheme="minorHAnsi" w:cs="Arial"/>
                <w:b/>
                <w:lang w:eastAsia="en-US"/>
              </w:rPr>
            </w:pPr>
            <w:r>
              <w:rPr>
                <w:rFonts w:eastAsiaTheme="minorHAnsi" w:cs="Arial"/>
                <w:b/>
                <w:lang w:eastAsia="en-US"/>
              </w:rPr>
              <w:t xml:space="preserve">In Parliament: </w:t>
            </w:r>
            <w:r>
              <w:rPr>
                <w:rFonts w:eastAsiaTheme="minorHAnsi" w:cs="Arial"/>
                <w:szCs w:val="22"/>
                <w:lang w:eastAsia="en-US"/>
              </w:rPr>
              <w:t>w</w:t>
            </w:r>
            <w:r w:rsidR="00CE3D2D" w:rsidRPr="00152F06">
              <w:rPr>
                <w:rFonts w:eastAsiaTheme="minorHAnsi" w:cs="Arial"/>
                <w:szCs w:val="22"/>
                <w:lang w:eastAsia="en-US"/>
              </w:rPr>
              <w:t>e provided a briefing to MPs for the Opposition Day Debate on schools</w:t>
            </w:r>
            <w:r>
              <w:rPr>
                <w:rFonts w:eastAsiaTheme="minorHAnsi" w:cs="Arial"/>
                <w:szCs w:val="22"/>
                <w:lang w:eastAsia="en-US"/>
              </w:rPr>
              <w:t xml:space="preserve">, </w:t>
            </w:r>
            <w:r w:rsidR="00CE3D2D" w:rsidRPr="00152F06">
              <w:rPr>
                <w:rFonts w:eastAsiaTheme="minorHAnsi" w:cs="Arial"/>
                <w:szCs w:val="22"/>
                <w:lang w:eastAsia="en-US"/>
              </w:rPr>
              <w:t>briefed MPs on children’s services funding</w:t>
            </w:r>
            <w:r>
              <w:rPr>
                <w:rFonts w:eastAsiaTheme="minorHAnsi" w:cs="Arial"/>
                <w:szCs w:val="22"/>
                <w:lang w:eastAsia="en-US"/>
              </w:rPr>
              <w:t xml:space="preserve"> and </w:t>
            </w:r>
            <w:r w:rsidR="00CE3D2D" w:rsidRPr="00152F06">
              <w:rPr>
                <w:rFonts w:eastAsiaTheme="minorHAnsi" w:cs="Arial"/>
                <w:szCs w:val="22"/>
                <w:lang w:eastAsia="en-US"/>
              </w:rPr>
              <w:t>submitted written evidence to the Education Committee’s inquiry on schools an</w:t>
            </w:r>
            <w:r w:rsidR="007017FD">
              <w:rPr>
                <w:rFonts w:eastAsiaTheme="minorHAnsi" w:cs="Arial"/>
                <w:szCs w:val="22"/>
                <w:lang w:eastAsia="en-US"/>
              </w:rPr>
              <w:t xml:space="preserve">d college funding and their </w:t>
            </w:r>
            <w:r w:rsidR="00CE3D2D" w:rsidRPr="007017FD">
              <w:rPr>
                <w:rFonts w:eastAsiaTheme="minorHAnsi" w:cs="Arial"/>
                <w:szCs w:val="22"/>
                <w:lang w:eastAsia="en-US"/>
              </w:rPr>
              <w:t>inquiry on life chances.</w:t>
            </w:r>
          </w:p>
          <w:p w14:paraId="353E3A24" w14:textId="77777777" w:rsidR="00CE3D2D" w:rsidRPr="0091366C" w:rsidRDefault="00CE3D2D" w:rsidP="00CE3D2D">
            <w:pPr>
              <w:pStyle w:val="ListParagraph"/>
              <w:ind w:left="460"/>
              <w:rPr>
                <w:rFonts w:cs="Arial"/>
              </w:rPr>
            </w:pPr>
          </w:p>
        </w:tc>
      </w:tr>
      <w:tr w:rsidR="00CA3581" w:rsidRPr="00DC55C1" w14:paraId="353E3A42" w14:textId="77777777" w:rsidTr="00171FDB">
        <w:tblPrEx>
          <w:jc w:val="center"/>
          <w:tblInd w:w="0" w:type="dxa"/>
        </w:tblPrEx>
        <w:trPr>
          <w:jc w:val="center"/>
        </w:trPr>
        <w:tc>
          <w:tcPr>
            <w:tcW w:w="9746" w:type="dxa"/>
            <w:shd w:val="clear" w:color="auto" w:fill="auto"/>
          </w:tcPr>
          <w:p w14:paraId="353E3A26" w14:textId="77777777" w:rsidR="00EF53F3" w:rsidRDefault="00600107" w:rsidP="00F46B98">
            <w:pPr>
              <w:spacing w:before="120"/>
              <w:rPr>
                <w:rFonts w:cs="Arial"/>
                <w:b/>
                <w:sz w:val="22"/>
                <w:szCs w:val="22"/>
              </w:rPr>
            </w:pPr>
            <w:r w:rsidRPr="000C23C2">
              <w:rPr>
                <w:rFonts w:cs="Arial"/>
                <w:b/>
                <w:sz w:val="22"/>
                <w:szCs w:val="22"/>
              </w:rPr>
              <w:lastRenderedPageBreak/>
              <w:t xml:space="preserve">Priority </w:t>
            </w:r>
            <w:r>
              <w:rPr>
                <w:rFonts w:cs="Arial"/>
                <w:b/>
                <w:sz w:val="22"/>
                <w:szCs w:val="22"/>
              </w:rPr>
              <w:t>5</w:t>
            </w:r>
            <w:r w:rsidRPr="000C23C2">
              <w:rPr>
                <w:rFonts w:cs="Arial"/>
                <w:b/>
                <w:sz w:val="22"/>
                <w:szCs w:val="22"/>
              </w:rPr>
              <w:t xml:space="preserve"> –</w:t>
            </w:r>
            <w:r w:rsidR="001C295A">
              <w:rPr>
                <w:rFonts w:cs="Arial"/>
                <w:b/>
                <w:sz w:val="22"/>
                <w:szCs w:val="22"/>
              </w:rPr>
              <w:t xml:space="preserve"> </w:t>
            </w:r>
            <w:r w:rsidR="004A363F">
              <w:rPr>
                <w:rFonts w:cs="Arial"/>
                <w:b/>
                <w:sz w:val="22"/>
                <w:szCs w:val="22"/>
              </w:rPr>
              <w:t>Adult Social Care and health</w:t>
            </w:r>
          </w:p>
          <w:p w14:paraId="353E3A27" w14:textId="77777777" w:rsidR="00F43ABF" w:rsidRPr="00F43ABF" w:rsidRDefault="00F43ABF" w:rsidP="00B33C70">
            <w:pPr>
              <w:pStyle w:val="ListParagraph"/>
              <w:numPr>
                <w:ilvl w:val="0"/>
                <w:numId w:val="7"/>
              </w:numPr>
              <w:spacing w:before="120"/>
              <w:rPr>
                <w:rFonts w:cs="Arial"/>
                <w:b/>
                <w:vanish/>
                <w:szCs w:val="22"/>
              </w:rPr>
            </w:pPr>
          </w:p>
          <w:p w14:paraId="353E3A28" w14:textId="77777777" w:rsidR="006545FE" w:rsidRDefault="006545FE" w:rsidP="006E765D">
            <w:pPr>
              <w:pStyle w:val="PlainText"/>
              <w:rPr>
                <w:b/>
                <w:bCs/>
              </w:rPr>
            </w:pPr>
          </w:p>
          <w:p w14:paraId="353E3A29" w14:textId="77777777" w:rsidR="007017FD" w:rsidRPr="007D6325" w:rsidRDefault="007017FD" w:rsidP="007017FD">
            <w:pPr>
              <w:pStyle w:val="ListParagraph"/>
              <w:numPr>
                <w:ilvl w:val="1"/>
                <w:numId w:val="24"/>
              </w:numPr>
              <w:rPr>
                <w:iCs/>
              </w:rPr>
            </w:pPr>
            <w:r w:rsidRPr="007017FD">
              <w:rPr>
                <w:b/>
                <w:bCs/>
              </w:rPr>
              <w:t xml:space="preserve">Adult Social Care </w:t>
            </w:r>
            <w:r w:rsidRPr="007017FD">
              <w:rPr>
                <w:b/>
                <w:bCs/>
                <w:iCs/>
                <w:lang w:val="en"/>
              </w:rPr>
              <w:t>Green paper</w:t>
            </w:r>
            <w:r w:rsidRPr="007017FD">
              <w:rPr>
                <w:iCs/>
                <w:lang w:val="en"/>
              </w:rPr>
              <w:t xml:space="preserve">: Ahead of the green paper on the future of adult social care, we are publishing a series of think pieces where sector experts address issues at the heart of the debate to help define what a system fit for future generations might look like. In the first of series we start with first principles and answer the question, ‘Why does adult social care matter?’. The think pieces are available on our </w:t>
            </w:r>
            <w:hyperlink r:id="rId21" w:history="1">
              <w:r w:rsidRPr="007017FD">
                <w:rPr>
                  <w:rStyle w:val="Hyperlink"/>
                  <w:iCs/>
                  <w:lang w:val="en"/>
                </w:rPr>
                <w:t>website</w:t>
              </w:r>
            </w:hyperlink>
            <w:r w:rsidRPr="007017FD">
              <w:rPr>
                <w:iCs/>
                <w:lang w:val="en"/>
              </w:rPr>
              <w:t>.</w:t>
            </w:r>
          </w:p>
          <w:p w14:paraId="353E3A2A" w14:textId="77777777" w:rsidR="007D6325" w:rsidRDefault="007D6325" w:rsidP="007D6325">
            <w:pPr>
              <w:rPr>
                <w:iCs/>
              </w:rPr>
            </w:pPr>
          </w:p>
          <w:p w14:paraId="353E3A2B" w14:textId="77777777" w:rsidR="007D6325" w:rsidRPr="007D6325" w:rsidRDefault="007D6325" w:rsidP="007D6325">
            <w:pPr>
              <w:pStyle w:val="ListParagraph"/>
              <w:numPr>
                <w:ilvl w:val="1"/>
                <w:numId w:val="24"/>
              </w:numPr>
              <w:rPr>
                <w:iCs/>
              </w:rPr>
            </w:pPr>
            <w:r w:rsidRPr="007D6325">
              <w:rPr>
                <w:b/>
                <w:bCs/>
                <w:iCs/>
              </w:rPr>
              <w:t>Health and social care funding</w:t>
            </w:r>
            <w:r w:rsidRPr="007D6325">
              <w:rPr>
                <w:iCs/>
              </w:rPr>
              <w:t>: there has been a great deal of parliamentary and media activity on health and social care funding in the run up to NHS70 and the publication of the green paper on adult social care this summer.  The LGA has been very active in promoting our messages. Cllr Izzi Seccombe wrote to all Portfolio holders for adult social care to highlight the LGA’s policy messages on adult social care funding with a request that they use every opportunity to promote them with parliamentarians and other key stakeholders</w:t>
            </w:r>
            <w:r w:rsidR="007F42B4">
              <w:rPr>
                <w:iCs/>
              </w:rPr>
              <w:t xml:space="preserve">. </w:t>
            </w:r>
            <w:r w:rsidRPr="007D6325">
              <w:rPr>
                <w:iCs/>
              </w:rPr>
              <w:t>We are also seeking our members views on the policy messages to ensure that they resonate with local government.</w:t>
            </w:r>
          </w:p>
          <w:p w14:paraId="353E3A2C" w14:textId="77777777" w:rsidR="007017FD" w:rsidRPr="007D6325" w:rsidRDefault="007017FD" w:rsidP="007D6325">
            <w:pPr>
              <w:rPr>
                <w:iCs/>
              </w:rPr>
            </w:pPr>
          </w:p>
          <w:p w14:paraId="353E3A2D" w14:textId="77777777" w:rsidR="007D6325" w:rsidRPr="007D6325" w:rsidRDefault="007D6325" w:rsidP="007D6325">
            <w:pPr>
              <w:pStyle w:val="ListParagraph"/>
              <w:numPr>
                <w:ilvl w:val="1"/>
                <w:numId w:val="24"/>
              </w:numPr>
              <w:rPr>
                <w:iCs/>
              </w:rPr>
            </w:pPr>
            <w:r w:rsidRPr="007D6325">
              <w:rPr>
                <w:b/>
                <w:bCs/>
                <w:iCs/>
              </w:rPr>
              <w:t xml:space="preserve">Housing, Communities and Local Government Committee &amp; Health and </w:t>
            </w:r>
            <w:proofErr w:type="spellStart"/>
            <w:r w:rsidRPr="007D6325">
              <w:rPr>
                <w:b/>
                <w:bCs/>
                <w:iCs/>
              </w:rPr>
              <w:t>Socail</w:t>
            </w:r>
            <w:proofErr w:type="spellEnd"/>
            <w:r w:rsidRPr="007D6325">
              <w:rPr>
                <w:b/>
                <w:bCs/>
                <w:iCs/>
              </w:rPr>
              <w:t xml:space="preserve"> Care Committee</w:t>
            </w:r>
            <w:r w:rsidR="007017FD" w:rsidRPr="007D6325">
              <w:rPr>
                <w:iCs/>
              </w:rPr>
              <w:t xml:space="preserve">: On 24 April Sarah Pickup gave evidence to the joint </w:t>
            </w:r>
            <w:r w:rsidRPr="007D6325">
              <w:rPr>
                <w:iCs/>
              </w:rPr>
              <w:t>HCLG and HSC</w:t>
            </w:r>
            <w:r w:rsidR="007017FD" w:rsidRPr="007D6325">
              <w:rPr>
                <w:iCs/>
              </w:rPr>
              <w:t xml:space="preserve"> committee on adult social care funding and followed this up with a Citizens’ Assembly discussion on 29 April. </w:t>
            </w:r>
            <w:r w:rsidRPr="007D6325">
              <w:rPr>
                <w:iCs/>
              </w:rPr>
              <w:t xml:space="preserve">The focus of Sarah’s evidence was calling on the Government to give adult social care with the same parity as the health service. </w:t>
            </w:r>
          </w:p>
          <w:p w14:paraId="353E3A2E" w14:textId="77777777" w:rsidR="007D6325" w:rsidRPr="007D6325" w:rsidRDefault="007D6325" w:rsidP="007D6325">
            <w:pPr>
              <w:pStyle w:val="ListParagraph"/>
              <w:rPr>
                <w:iCs/>
              </w:rPr>
            </w:pPr>
          </w:p>
          <w:p w14:paraId="353E3A2F" w14:textId="77777777" w:rsidR="007017FD" w:rsidRPr="007D6325" w:rsidRDefault="007D6325" w:rsidP="007D6325">
            <w:pPr>
              <w:pStyle w:val="ListParagraph"/>
              <w:numPr>
                <w:ilvl w:val="1"/>
                <w:numId w:val="24"/>
              </w:numPr>
              <w:rPr>
                <w:iCs/>
              </w:rPr>
            </w:pPr>
            <w:proofErr w:type="spellStart"/>
            <w:r w:rsidRPr="007D6325">
              <w:rPr>
                <w:b/>
                <w:iCs/>
              </w:rPr>
              <w:t>Darzi</w:t>
            </w:r>
            <w:proofErr w:type="spellEnd"/>
            <w:r w:rsidRPr="007D6325">
              <w:rPr>
                <w:b/>
                <w:iCs/>
              </w:rPr>
              <w:t xml:space="preserve"> </w:t>
            </w:r>
            <w:proofErr w:type="spellStart"/>
            <w:r w:rsidRPr="007D6325">
              <w:rPr>
                <w:b/>
                <w:iCs/>
              </w:rPr>
              <w:t>Reniew</w:t>
            </w:r>
            <w:proofErr w:type="spellEnd"/>
            <w:r>
              <w:rPr>
                <w:iCs/>
              </w:rPr>
              <w:t xml:space="preserve">: </w:t>
            </w:r>
            <w:r w:rsidR="007017FD" w:rsidRPr="007D6325">
              <w:rPr>
                <w:iCs/>
              </w:rPr>
              <w:t xml:space="preserve">On 25 April the Institute for Public Policy Research published the interim report of Lord </w:t>
            </w:r>
            <w:proofErr w:type="spellStart"/>
            <w:r w:rsidR="007017FD" w:rsidRPr="007D6325">
              <w:rPr>
                <w:iCs/>
              </w:rPr>
              <w:t>Darzi’s</w:t>
            </w:r>
            <w:proofErr w:type="spellEnd"/>
            <w:r w:rsidR="007017FD" w:rsidRPr="007D6325">
              <w:rPr>
                <w:iCs/>
              </w:rPr>
              <w:t xml:space="preserve"> review of health and social care, which forecasts a £10 billion shortfall for adult social care funding by 2030.  The LGA are co-sponsors of Lord </w:t>
            </w:r>
            <w:proofErr w:type="spellStart"/>
            <w:r w:rsidR="007017FD" w:rsidRPr="007D6325">
              <w:rPr>
                <w:iCs/>
              </w:rPr>
              <w:t>Darzi’s</w:t>
            </w:r>
            <w:proofErr w:type="spellEnd"/>
            <w:r w:rsidR="007017FD" w:rsidRPr="007D6325">
              <w:rPr>
                <w:iCs/>
              </w:rPr>
              <w:t xml:space="preserve"> review and Cllr Izzi Seccombe and I are members of the Advisory Panel for the review.  </w:t>
            </w:r>
          </w:p>
          <w:p w14:paraId="353E3A30" w14:textId="77777777" w:rsidR="00116C49" w:rsidRPr="007017FD" w:rsidRDefault="00116C49" w:rsidP="007017FD">
            <w:pPr>
              <w:pStyle w:val="PlainText"/>
              <w:rPr>
                <w:b/>
                <w:bCs/>
              </w:rPr>
            </w:pPr>
          </w:p>
          <w:p w14:paraId="353E3A31" w14:textId="77777777" w:rsidR="00116C49" w:rsidRPr="007017FD" w:rsidRDefault="00116C49" w:rsidP="007017FD">
            <w:pPr>
              <w:pStyle w:val="ListParagraph"/>
              <w:numPr>
                <w:ilvl w:val="1"/>
                <w:numId w:val="24"/>
              </w:numPr>
              <w:ind w:left="460" w:hanging="460"/>
              <w:rPr>
                <w:iCs/>
              </w:rPr>
            </w:pPr>
            <w:r w:rsidRPr="007017FD">
              <w:rPr>
                <w:b/>
                <w:bCs/>
                <w:iCs/>
              </w:rPr>
              <w:t>Dementia 2020 Conference</w:t>
            </w:r>
            <w:r w:rsidR="007017FD">
              <w:rPr>
                <w:iCs/>
              </w:rPr>
              <w:t>: On 17</w:t>
            </w:r>
            <w:r w:rsidRPr="007017FD">
              <w:rPr>
                <w:iCs/>
              </w:rPr>
              <w:t> April Sarah Pickup spoke on local authorities role in providing Post Diagnosis Support for people with Dementia at the Dementia 2020 Conference.</w:t>
            </w:r>
          </w:p>
          <w:p w14:paraId="353E3A32" w14:textId="77777777" w:rsidR="00116C49" w:rsidRPr="007017FD" w:rsidRDefault="00116C49" w:rsidP="007017FD">
            <w:pPr>
              <w:rPr>
                <w:iCs/>
              </w:rPr>
            </w:pPr>
          </w:p>
          <w:p w14:paraId="353E3A33" w14:textId="77777777" w:rsidR="00116C49" w:rsidRPr="007017FD" w:rsidRDefault="00116C49" w:rsidP="007017FD">
            <w:pPr>
              <w:pStyle w:val="ListParagraph"/>
              <w:numPr>
                <w:ilvl w:val="1"/>
                <w:numId w:val="24"/>
              </w:numPr>
              <w:ind w:left="460" w:hanging="460"/>
              <w:rPr>
                <w:iCs/>
              </w:rPr>
            </w:pPr>
            <w:r w:rsidRPr="007017FD">
              <w:rPr>
                <w:b/>
                <w:bCs/>
                <w:iCs/>
              </w:rPr>
              <w:t>Prime Ministers Challenge on Dementia 2020</w:t>
            </w:r>
            <w:r w:rsidRPr="007017FD">
              <w:rPr>
                <w:iCs/>
              </w:rPr>
              <w:t xml:space="preserve">: </w:t>
            </w:r>
            <w:r w:rsidR="007017FD">
              <w:rPr>
                <w:iCs/>
              </w:rPr>
              <w:t>we</w:t>
            </w:r>
            <w:r w:rsidRPr="007017FD">
              <w:rPr>
                <w:iCs/>
              </w:rPr>
              <w:t xml:space="preserve"> contributed to the stocktake review of the Prime Ministers Challenge on Dementia 2020.</w:t>
            </w:r>
          </w:p>
          <w:p w14:paraId="353E3A34" w14:textId="77777777" w:rsidR="00116C49" w:rsidRPr="00116C49" w:rsidRDefault="00116C49" w:rsidP="007017FD">
            <w:pPr>
              <w:pStyle w:val="ListParagraph"/>
              <w:ind w:left="460"/>
              <w:rPr>
                <w:i/>
                <w:iCs/>
              </w:rPr>
            </w:pPr>
          </w:p>
          <w:p w14:paraId="353E3A35" w14:textId="77777777" w:rsidR="00116C49" w:rsidRPr="007017FD" w:rsidRDefault="00116C49" w:rsidP="007017FD">
            <w:pPr>
              <w:pStyle w:val="ListParagraph"/>
              <w:numPr>
                <w:ilvl w:val="1"/>
                <w:numId w:val="24"/>
              </w:numPr>
              <w:ind w:left="460" w:hanging="460"/>
              <w:rPr>
                <w:iCs/>
              </w:rPr>
            </w:pPr>
            <w:r w:rsidRPr="007017FD">
              <w:rPr>
                <w:b/>
                <w:bCs/>
                <w:iCs/>
              </w:rPr>
              <w:t>Dementia: Post Diagnosis Support. Guide for councils</w:t>
            </w:r>
            <w:r w:rsidR="007017FD" w:rsidRPr="007017FD">
              <w:rPr>
                <w:iCs/>
              </w:rPr>
              <w:t>: we,</w:t>
            </w:r>
            <w:r w:rsidRPr="007017FD">
              <w:rPr>
                <w:iCs/>
              </w:rPr>
              <w:t xml:space="preserve"> in collaboration with the Dementia Action Alliance, </w:t>
            </w:r>
            <w:r w:rsidR="007017FD" w:rsidRPr="007017FD">
              <w:rPr>
                <w:iCs/>
              </w:rPr>
              <w:t xml:space="preserve">have </w:t>
            </w:r>
            <w:r w:rsidRPr="007017FD">
              <w:rPr>
                <w:iCs/>
              </w:rPr>
              <w:t>published ‘Dementia: Post Diagnosis Support. Guide for councils’. This showcases a number of good practice case studies by councils and partners.</w:t>
            </w:r>
          </w:p>
          <w:p w14:paraId="353E3A36" w14:textId="77777777" w:rsidR="00116C49" w:rsidRPr="00116C49" w:rsidRDefault="00116C49" w:rsidP="007017FD">
            <w:pPr>
              <w:pStyle w:val="ListParagraph"/>
              <w:ind w:left="460"/>
              <w:rPr>
                <w:b/>
                <w:bCs/>
                <w:i/>
                <w:iCs/>
              </w:rPr>
            </w:pPr>
          </w:p>
          <w:p w14:paraId="353E3A37" w14:textId="77777777" w:rsidR="00116C49" w:rsidRPr="007017FD" w:rsidRDefault="00116C49" w:rsidP="007017FD">
            <w:pPr>
              <w:pStyle w:val="ListParagraph"/>
              <w:numPr>
                <w:ilvl w:val="1"/>
                <w:numId w:val="24"/>
              </w:numPr>
              <w:ind w:left="460" w:hanging="460"/>
              <w:rPr>
                <w:iCs/>
              </w:rPr>
            </w:pPr>
            <w:r w:rsidRPr="007017FD">
              <w:rPr>
                <w:b/>
                <w:bCs/>
                <w:iCs/>
              </w:rPr>
              <w:t>Care and Support Alliance survey response</w:t>
            </w:r>
            <w:r w:rsidRPr="007017FD">
              <w:rPr>
                <w:iCs/>
              </w:rPr>
              <w:t xml:space="preserve">: </w:t>
            </w:r>
            <w:r w:rsidR="007017FD" w:rsidRPr="007017FD">
              <w:rPr>
                <w:iCs/>
              </w:rPr>
              <w:t>we have</w:t>
            </w:r>
            <w:r w:rsidRPr="007017FD">
              <w:rPr>
                <w:iCs/>
              </w:rPr>
              <w:t xml:space="preserve"> responded to the Care and Support Alliance survey into the standard and quality of care and support. The response can be found </w:t>
            </w:r>
            <w:hyperlink r:id="rId22" w:history="1">
              <w:r w:rsidRPr="007017FD">
                <w:rPr>
                  <w:rStyle w:val="Hyperlink"/>
                  <w:iCs/>
                </w:rPr>
                <w:t>here</w:t>
              </w:r>
            </w:hyperlink>
            <w:r w:rsidRPr="007017FD">
              <w:rPr>
                <w:iCs/>
              </w:rPr>
              <w:t>.</w:t>
            </w:r>
          </w:p>
          <w:p w14:paraId="353E3A38" w14:textId="77777777" w:rsidR="00116C49" w:rsidRPr="00116C49" w:rsidRDefault="00116C49" w:rsidP="007D6325">
            <w:pPr>
              <w:pStyle w:val="ListParagraph"/>
              <w:ind w:left="460"/>
              <w:rPr>
                <w:i/>
                <w:iCs/>
              </w:rPr>
            </w:pPr>
          </w:p>
          <w:p w14:paraId="353E3A39" w14:textId="77777777" w:rsidR="00116C49" w:rsidRPr="007D6325" w:rsidRDefault="00116C49" w:rsidP="007017FD">
            <w:pPr>
              <w:pStyle w:val="ListParagraph"/>
              <w:numPr>
                <w:ilvl w:val="1"/>
                <w:numId w:val="24"/>
              </w:numPr>
              <w:ind w:left="460" w:hanging="460"/>
              <w:rPr>
                <w:iCs/>
              </w:rPr>
            </w:pPr>
            <w:r w:rsidRPr="007D6325">
              <w:rPr>
                <w:b/>
                <w:bCs/>
                <w:iCs/>
              </w:rPr>
              <w:t>Public Accounts Committee</w:t>
            </w:r>
            <w:r w:rsidRPr="007D6325">
              <w:rPr>
                <w:iCs/>
              </w:rPr>
              <w:t xml:space="preserve">: On 9 May the LGA responded to a Public Accounts Committee report on adult social care workforce, the response can be found </w:t>
            </w:r>
            <w:hyperlink r:id="rId23" w:history="1">
              <w:r w:rsidRPr="007D6325">
                <w:rPr>
                  <w:rStyle w:val="Hyperlink"/>
                  <w:iCs/>
                </w:rPr>
                <w:t>here</w:t>
              </w:r>
            </w:hyperlink>
            <w:r w:rsidRPr="007D6325">
              <w:rPr>
                <w:iCs/>
              </w:rPr>
              <w:t>.</w:t>
            </w:r>
          </w:p>
          <w:p w14:paraId="353E3A3A" w14:textId="77777777" w:rsidR="00116C49" w:rsidRPr="00116C49" w:rsidRDefault="00116C49" w:rsidP="007D6325">
            <w:pPr>
              <w:pStyle w:val="ListParagraph"/>
              <w:ind w:left="460"/>
              <w:rPr>
                <w:i/>
                <w:iCs/>
              </w:rPr>
            </w:pPr>
          </w:p>
          <w:p w14:paraId="353E3A3B" w14:textId="77777777" w:rsidR="00116C49" w:rsidRDefault="00116C49" w:rsidP="007D6325">
            <w:pPr>
              <w:pStyle w:val="ListParagraph"/>
              <w:numPr>
                <w:ilvl w:val="1"/>
                <w:numId w:val="24"/>
              </w:numPr>
              <w:ind w:left="460" w:hanging="460"/>
              <w:rPr>
                <w:iCs/>
              </w:rPr>
            </w:pPr>
            <w:r w:rsidRPr="007D6325">
              <w:rPr>
                <w:b/>
                <w:bCs/>
                <w:iCs/>
              </w:rPr>
              <w:t>V</w:t>
            </w:r>
            <w:r w:rsidR="007F42B4">
              <w:rPr>
                <w:b/>
                <w:bCs/>
                <w:iCs/>
              </w:rPr>
              <w:t xml:space="preserve">oluntary </w:t>
            </w:r>
            <w:r w:rsidRPr="007D6325">
              <w:rPr>
                <w:b/>
                <w:bCs/>
                <w:iCs/>
              </w:rPr>
              <w:t>O</w:t>
            </w:r>
            <w:r w:rsidR="007F42B4">
              <w:rPr>
                <w:b/>
                <w:bCs/>
                <w:iCs/>
              </w:rPr>
              <w:t xml:space="preserve">rganisations </w:t>
            </w:r>
            <w:r w:rsidRPr="007D6325">
              <w:rPr>
                <w:b/>
                <w:bCs/>
                <w:iCs/>
              </w:rPr>
              <w:t>D</w:t>
            </w:r>
            <w:r w:rsidR="007F42B4">
              <w:rPr>
                <w:b/>
                <w:bCs/>
                <w:iCs/>
              </w:rPr>
              <w:t xml:space="preserve">isability </w:t>
            </w:r>
            <w:r w:rsidRPr="007D6325">
              <w:rPr>
                <w:b/>
                <w:bCs/>
                <w:iCs/>
              </w:rPr>
              <w:t>G</w:t>
            </w:r>
            <w:r w:rsidR="007F42B4">
              <w:rPr>
                <w:b/>
                <w:bCs/>
                <w:iCs/>
              </w:rPr>
              <w:t>roup</w:t>
            </w:r>
            <w:r w:rsidRPr="007D6325">
              <w:rPr>
                <w:b/>
                <w:bCs/>
                <w:iCs/>
              </w:rPr>
              <w:t xml:space="preserve"> survey response</w:t>
            </w:r>
            <w:r w:rsidRPr="007D6325">
              <w:rPr>
                <w:iCs/>
              </w:rPr>
              <w:t xml:space="preserve">: On 8 May the LGA responded to a VODG survey on sleep-in costs, the response can be found </w:t>
            </w:r>
            <w:hyperlink r:id="rId24" w:history="1">
              <w:r w:rsidRPr="007D6325">
                <w:rPr>
                  <w:rStyle w:val="Hyperlink"/>
                  <w:iCs/>
                </w:rPr>
                <w:t>here</w:t>
              </w:r>
            </w:hyperlink>
            <w:r w:rsidRPr="007D6325">
              <w:rPr>
                <w:iCs/>
              </w:rPr>
              <w:t>.</w:t>
            </w:r>
          </w:p>
          <w:p w14:paraId="353E3A3C" w14:textId="77777777" w:rsidR="007D6325" w:rsidRPr="007D6325" w:rsidRDefault="007D6325" w:rsidP="007D6325">
            <w:pPr>
              <w:rPr>
                <w:iCs/>
              </w:rPr>
            </w:pPr>
          </w:p>
          <w:p w14:paraId="353E3A3D" w14:textId="77777777" w:rsidR="00B0628C" w:rsidRDefault="007D6325" w:rsidP="007017FD">
            <w:pPr>
              <w:pStyle w:val="ListParagraph"/>
              <w:numPr>
                <w:ilvl w:val="1"/>
                <w:numId w:val="24"/>
              </w:numPr>
              <w:ind w:left="460" w:hanging="460"/>
            </w:pPr>
            <w:r>
              <w:rPr>
                <w:b/>
              </w:rPr>
              <w:t xml:space="preserve">Care Market Information: </w:t>
            </w:r>
            <w:r>
              <w:t>w</w:t>
            </w:r>
            <w:r w:rsidR="00B0628C" w:rsidRPr="00B0628C">
              <w:t>ork is underway to capture local care market information on the provision of care for older people and those with learning disabilities. The resulting national dataset will inform thematic and trend identification. It will allow local and regional analysis and, along with bespoke support packages, will support councils to improve their social care commissioning, market position statements and plans for dealing with provider failure.</w:t>
            </w:r>
          </w:p>
          <w:p w14:paraId="353E3A3E" w14:textId="77777777" w:rsidR="00B0628C" w:rsidRDefault="00B0628C" w:rsidP="00B0628C">
            <w:pPr>
              <w:pStyle w:val="ListParagraph"/>
              <w:ind w:left="460"/>
            </w:pPr>
          </w:p>
          <w:p w14:paraId="353E3A3F" w14:textId="77777777" w:rsidR="007D6325" w:rsidRDefault="007D6325" w:rsidP="007D6325">
            <w:pPr>
              <w:pStyle w:val="ListParagraph"/>
              <w:numPr>
                <w:ilvl w:val="1"/>
                <w:numId w:val="24"/>
              </w:numPr>
              <w:ind w:left="460" w:hanging="460"/>
            </w:pPr>
            <w:r w:rsidRPr="007D6325">
              <w:rPr>
                <w:b/>
                <w:color w:val="000000" w:themeColor="text1"/>
              </w:rPr>
              <w:t>Social Care Digital Innovation Programme</w:t>
            </w:r>
            <w:r>
              <w:rPr>
                <w:b/>
                <w:color w:val="000000" w:themeColor="text1"/>
              </w:rPr>
              <w:t xml:space="preserve">: </w:t>
            </w:r>
            <w:r>
              <w:rPr>
                <w:color w:val="000000" w:themeColor="text1"/>
              </w:rPr>
              <w:t>w</w:t>
            </w:r>
            <w:r w:rsidR="00B0628C" w:rsidRPr="007D6325">
              <w:rPr>
                <w:color w:val="000000" w:themeColor="text1"/>
              </w:rPr>
              <w:t xml:space="preserve">e have secured a further </w:t>
            </w:r>
            <w:r w:rsidR="00B0628C" w:rsidRPr="007D6325">
              <w:t xml:space="preserve">three years’ funding from NHS Digital to continue the </w:t>
            </w:r>
            <w:hyperlink r:id="rId25" w:history="1">
              <w:r w:rsidR="00B0628C" w:rsidRPr="007D6325">
                <w:rPr>
                  <w:rStyle w:val="Hyperlink"/>
                </w:rPr>
                <w:t>Social Care Digital Innovation Programme</w:t>
              </w:r>
            </w:hyperlink>
            <w:r w:rsidR="00B0628C" w:rsidRPr="007D6325">
              <w:t xml:space="preserve"> into 2020/21. A prospectus inviting expressions of interest is available. Designed to help councils develop local digital solutions to improve social care by providing up to £100,000 of support. The first wave of the programme in 2017/18 provided support to 19 successful bidders. </w:t>
            </w:r>
          </w:p>
          <w:p w14:paraId="353E3A40" w14:textId="77777777" w:rsidR="007D6325" w:rsidRPr="007D6325" w:rsidRDefault="007D6325" w:rsidP="007D6325">
            <w:pPr>
              <w:pStyle w:val="ListParagraph"/>
              <w:rPr>
                <w:rFonts w:cs="Arial"/>
              </w:rPr>
            </w:pPr>
          </w:p>
          <w:p w14:paraId="353E3A41" w14:textId="77777777" w:rsidR="00863B53" w:rsidRPr="007D6325" w:rsidRDefault="007D6325" w:rsidP="007D6325">
            <w:pPr>
              <w:pStyle w:val="ListParagraph"/>
              <w:numPr>
                <w:ilvl w:val="1"/>
                <w:numId w:val="24"/>
              </w:numPr>
              <w:ind w:left="460" w:hanging="460"/>
            </w:pPr>
            <w:r w:rsidRPr="007D6325">
              <w:rPr>
                <w:rFonts w:cs="Arial"/>
                <w:b/>
              </w:rPr>
              <w:t xml:space="preserve">In </w:t>
            </w:r>
            <w:proofErr w:type="spellStart"/>
            <w:r w:rsidRPr="007D6325">
              <w:rPr>
                <w:rFonts w:cs="Arial"/>
                <w:b/>
              </w:rPr>
              <w:t>Parlaiment</w:t>
            </w:r>
            <w:proofErr w:type="spellEnd"/>
            <w:r w:rsidRPr="007D6325">
              <w:rPr>
                <w:rFonts w:cs="Arial"/>
              </w:rPr>
              <w:t>: t</w:t>
            </w:r>
            <w:r w:rsidR="00CE3D2D" w:rsidRPr="007D6325">
              <w:rPr>
                <w:rFonts w:cs="Arial"/>
              </w:rPr>
              <w:t>he Deputy Chair of Community Wellbeing Board, Cllr Kemp, provided evidence to the Health and Social Care Committee’s inquiry on childhood obesity. We also briefed Peers on the reforms that are needed to help local gover</w:t>
            </w:r>
            <w:r w:rsidRPr="007D6325">
              <w:rPr>
                <w:rFonts w:cs="Arial"/>
              </w:rPr>
              <w:t xml:space="preserve">nment tackle childhood obesity and briefed MPs ahead of the Opposition day Debate on social care.  </w:t>
            </w:r>
          </w:p>
        </w:tc>
      </w:tr>
      <w:tr w:rsidR="008105B9" w:rsidRPr="00E5437A" w14:paraId="353E3A67" w14:textId="77777777" w:rsidTr="00171FDB">
        <w:tblPrEx>
          <w:jc w:val="center"/>
          <w:tblInd w:w="0" w:type="dxa"/>
        </w:tblPrEx>
        <w:trPr>
          <w:trHeight w:val="1920"/>
          <w:jc w:val="center"/>
        </w:trPr>
        <w:tc>
          <w:tcPr>
            <w:tcW w:w="9746" w:type="dxa"/>
          </w:tcPr>
          <w:p w14:paraId="353E3A43" w14:textId="77777777" w:rsidR="009B7F35" w:rsidRPr="00E7408F" w:rsidRDefault="004A363F" w:rsidP="00692A46">
            <w:pPr>
              <w:spacing w:before="120"/>
              <w:rPr>
                <w:rFonts w:cs="Arial"/>
                <w:b/>
                <w:sz w:val="22"/>
                <w:szCs w:val="22"/>
              </w:rPr>
            </w:pPr>
            <w:r w:rsidRPr="00E7408F">
              <w:rPr>
                <w:rFonts w:cs="Arial"/>
                <w:b/>
                <w:sz w:val="22"/>
                <w:szCs w:val="22"/>
              </w:rPr>
              <w:lastRenderedPageBreak/>
              <w:t>Priority 6 – Supporting Councils</w:t>
            </w:r>
          </w:p>
          <w:p w14:paraId="353E3A44" w14:textId="77777777" w:rsidR="00F43ABF" w:rsidRPr="00E7408F" w:rsidRDefault="00F43ABF" w:rsidP="007017FD">
            <w:pPr>
              <w:pStyle w:val="ListParagraph"/>
              <w:numPr>
                <w:ilvl w:val="0"/>
                <w:numId w:val="24"/>
              </w:numPr>
              <w:spacing w:before="120"/>
              <w:rPr>
                <w:rFonts w:cs="Arial"/>
                <w:b/>
                <w:vanish/>
                <w:szCs w:val="22"/>
              </w:rPr>
            </w:pPr>
          </w:p>
          <w:p w14:paraId="353E3A45" w14:textId="77777777" w:rsidR="00E2496C" w:rsidRPr="00E7408F" w:rsidRDefault="00E2496C" w:rsidP="00E25640">
            <w:pPr>
              <w:autoSpaceDE w:val="0"/>
              <w:autoSpaceDN w:val="0"/>
              <w:rPr>
                <w:rFonts w:eastAsiaTheme="minorHAnsi" w:cs="Arial"/>
              </w:rPr>
            </w:pPr>
          </w:p>
          <w:p w14:paraId="353E3A46" w14:textId="77777777" w:rsidR="007D6325" w:rsidRPr="00E7408F" w:rsidRDefault="00B0628C" w:rsidP="00B0628C">
            <w:pPr>
              <w:pStyle w:val="ListParagraph"/>
              <w:numPr>
                <w:ilvl w:val="1"/>
                <w:numId w:val="24"/>
              </w:numPr>
              <w:ind w:left="460" w:hanging="460"/>
              <w:rPr>
                <w:rFonts w:eastAsiaTheme="minorHAnsi" w:cs="Arial"/>
                <w:b/>
                <w:szCs w:val="22"/>
                <w:lang w:eastAsia="en-US"/>
              </w:rPr>
            </w:pPr>
            <w:r w:rsidRPr="00E7408F">
              <w:rPr>
                <w:rFonts w:eastAsiaTheme="minorHAnsi" w:cs="Arial"/>
                <w:b/>
                <w:szCs w:val="22"/>
                <w:lang w:eastAsia="en-US"/>
              </w:rPr>
              <w:t xml:space="preserve">Allied Healthcare: </w:t>
            </w:r>
            <w:r w:rsidRPr="00E7408F">
              <w:rPr>
                <w:rFonts w:eastAsiaTheme="minorHAnsi" w:cs="Arial"/>
                <w:szCs w:val="22"/>
                <w:lang w:eastAsia="en-US"/>
              </w:rPr>
              <w:t>we have supported councils to put in place contingency plans to ensure the continuity of care, following the financial restructuring of Allied Healthcare who provide home care services to over 90 councils and around 13,500 people</w:t>
            </w:r>
          </w:p>
          <w:p w14:paraId="353E3A47" w14:textId="77777777" w:rsidR="007D6325" w:rsidRPr="00E7408F" w:rsidRDefault="007D6325" w:rsidP="007D6325">
            <w:pPr>
              <w:pStyle w:val="ListParagraph"/>
              <w:ind w:left="460"/>
              <w:rPr>
                <w:rFonts w:eastAsiaTheme="minorHAnsi" w:cs="Arial"/>
                <w:b/>
                <w:szCs w:val="22"/>
                <w:lang w:eastAsia="en-US"/>
              </w:rPr>
            </w:pPr>
          </w:p>
          <w:p w14:paraId="353E3A48" w14:textId="77777777" w:rsidR="007D6325" w:rsidRPr="00E7408F" w:rsidRDefault="00B0628C" w:rsidP="007D6325">
            <w:pPr>
              <w:pStyle w:val="ListParagraph"/>
              <w:numPr>
                <w:ilvl w:val="1"/>
                <w:numId w:val="24"/>
              </w:numPr>
              <w:ind w:left="460" w:hanging="460"/>
              <w:rPr>
                <w:rFonts w:eastAsiaTheme="minorHAnsi" w:cs="Arial"/>
                <w:b/>
                <w:szCs w:val="22"/>
                <w:lang w:eastAsia="en-US"/>
              </w:rPr>
            </w:pPr>
            <w:r w:rsidRPr="00E7408F">
              <w:rPr>
                <w:rFonts w:eastAsiaTheme="minorHAnsi" w:cs="Arial"/>
                <w:b/>
                <w:bCs/>
                <w:szCs w:val="22"/>
                <w:lang w:eastAsia="en-US"/>
              </w:rPr>
              <w:t>Post local elections support</w:t>
            </w:r>
            <w:r w:rsidR="007D6325" w:rsidRPr="00E7408F">
              <w:rPr>
                <w:rFonts w:eastAsiaTheme="minorHAnsi" w:cs="Arial"/>
                <w:b/>
                <w:bCs/>
                <w:szCs w:val="22"/>
                <w:lang w:eastAsia="en-US"/>
              </w:rPr>
              <w:t xml:space="preserve">: </w:t>
            </w:r>
            <w:r w:rsidR="007D6325" w:rsidRPr="00E7408F">
              <w:rPr>
                <w:rFonts w:eastAsia="Calibri" w:cs="Arial"/>
                <w:szCs w:val="22"/>
              </w:rPr>
              <w:t>w</w:t>
            </w:r>
            <w:r w:rsidRPr="00E7408F">
              <w:rPr>
                <w:rFonts w:eastAsia="Calibri" w:cs="Arial"/>
                <w:szCs w:val="22"/>
              </w:rPr>
              <w:t xml:space="preserve">e are providing our usual support to new and other councillors, and councils undergoing change of control, </w:t>
            </w:r>
            <w:proofErr w:type="spellStart"/>
            <w:r w:rsidRPr="00E7408F">
              <w:rPr>
                <w:rFonts w:eastAsia="Calibri" w:cs="Arial"/>
                <w:szCs w:val="22"/>
              </w:rPr>
              <w:t>eg</w:t>
            </w:r>
            <w:proofErr w:type="spellEnd"/>
            <w:r w:rsidRPr="00E7408F">
              <w:rPr>
                <w:rFonts w:eastAsia="Calibri" w:cs="Arial"/>
                <w:szCs w:val="22"/>
              </w:rPr>
              <w:t xml:space="preserve"> our councillor </w:t>
            </w:r>
            <w:hyperlink r:id="rId26" w:history="1">
              <w:r w:rsidRPr="00E7408F">
                <w:rPr>
                  <w:rFonts w:eastAsia="Calibri" w:cs="Arial"/>
                  <w:color w:val="0093D0"/>
                  <w:szCs w:val="22"/>
                  <w:u w:val="single"/>
                </w:rPr>
                <w:t>training</w:t>
              </w:r>
            </w:hyperlink>
            <w:r w:rsidRPr="00E7408F">
              <w:rPr>
                <w:rFonts w:eastAsia="Calibri" w:cs="Arial"/>
                <w:szCs w:val="22"/>
              </w:rPr>
              <w:t xml:space="preserve">, mentoring for new leaders and portfolio holders, our updated </w:t>
            </w:r>
            <w:hyperlink r:id="rId27" w:history="1">
              <w:r w:rsidRPr="00E7408F">
                <w:rPr>
                  <w:rFonts w:eastAsia="Calibri" w:cs="Arial"/>
                  <w:color w:val="0093D0"/>
                  <w:szCs w:val="22"/>
                  <w:u w:val="single"/>
                </w:rPr>
                <w:t>guide for new councillors</w:t>
              </w:r>
            </w:hyperlink>
            <w:r w:rsidRPr="00E7408F">
              <w:rPr>
                <w:rFonts w:eastAsia="Calibri" w:cs="Arial"/>
                <w:color w:val="333333"/>
                <w:szCs w:val="22"/>
              </w:rPr>
              <w:t xml:space="preserve"> </w:t>
            </w:r>
            <w:r w:rsidRPr="00E7408F">
              <w:rPr>
                <w:rFonts w:eastAsia="Calibri" w:cs="Arial"/>
                <w:szCs w:val="22"/>
              </w:rPr>
              <w:t xml:space="preserve">and other support via councils’ </w:t>
            </w:r>
            <w:hyperlink r:id="rId28" w:history="1">
              <w:r w:rsidRPr="00E7408F">
                <w:rPr>
                  <w:rFonts w:eastAsia="Calibri" w:cs="Arial"/>
                  <w:color w:val="0093D0"/>
                  <w:szCs w:val="22"/>
                  <w:u w:val="single"/>
                </w:rPr>
                <w:t>Principal Adviser</w:t>
              </w:r>
            </w:hyperlink>
            <w:r w:rsidRPr="00E7408F">
              <w:rPr>
                <w:rFonts w:eastAsia="Calibri" w:cs="Arial"/>
                <w:color w:val="333333"/>
                <w:szCs w:val="22"/>
              </w:rPr>
              <w:t>.</w:t>
            </w:r>
          </w:p>
          <w:p w14:paraId="353E3A49" w14:textId="77777777" w:rsidR="007D6325" w:rsidRPr="00E7408F" w:rsidRDefault="007D6325" w:rsidP="007D6325">
            <w:pPr>
              <w:pStyle w:val="ListParagraph"/>
              <w:rPr>
                <w:rFonts w:eastAsia="Calibri" w:cs="Arial"/>
                <w:szCs w:val="22"/>
              </w:rPr>
            </w:pPr>
          </w:p>
          <w:p w14:paraId="353E3A4A" w14:textId="77777777" w:rsidR="00CF5752" w:rsidRPr="00E7408F" w:rsidRDefault="007D6325" w:rsidP="00B0628C">
            <w:pPr>
              <w:pStyle w:val="ListParagraph"/>
              <w:numPr>
                <w:ilvl w:val="1"/>
                <w:numId w:val="24"/>
              </w:numPr>
              <w:ind w:left="460" w:hanging="460"/>
              <w:rPr>
                <w:rFonts w:eastAsiaTheme="minorHAnsi" w:cs="Arial"/>
                <w:b/>
                <w:szCs w:val="22"/>
                <w:lang w:eastAsia="en-US"/>
              </w:rPr>
            </w:pPr>
            <w:r w:rsidRPr="00E7408F">
              <w:rPr>
                <w:rFonts w:eastAsia="Calibri" w:cs="Arial"/>
                <w:b/>
                <w:szCs w:val="22"/>
              </w:rPr>
              <w:t xml:space="preserve">Highlighting Political </w:t>
            </w:r>
            <w:proofErr w:type="spellStart"/>
            <w:r w:rsidRPr="00E7408F">
              <w:rPr>
                <w:rFonts w:eastAsia="Calibri" w:cs="Arial"/>
                <w:b/>
                <w:szCs w:val="22"/>
              </w:rPr>
              <w:t>Leradership</w:t>
            </w:r>
            <w:proofErr w:type="spellEnd"/>
            <w:r w:rsidRPr="00E7408F">
              <w:rPr>
                <w:rFonts w:eastAsia="Calibri" w:cs="Arial"/>
                <w:b/>
                <w:szCs w:val="22"/>
              </w:rPr>
              <w:t xml:space="preserve">: </w:t>
            </w:r>
            <w:r w:rsidRPr="00E7408F">
              <w:rPr>
                <w:rFonts w:eastAsia="Calibri" w:cs="Arial"/>
                <w:szCs w:val="22"/>
              </w:rPr>
              <w:t xml:space="preserve">our </w:t>
            </w:r>
            <w:r w:rsidR="00B0628C" w:rsidRPr="00E7408F">
              <w:rPr>
                <w:rFonts w:eastAsia="Calibri" w:cs="Arial"/>
                <w:szCs w:val="22"/>
              </w:rPr>
              <w:t xml:space="preserve">2018/2019 Highlighting Political Leadership programmes information and dates are now available on our </w:t>
            </w:r>
            <w:hyperlink r:id="rId29" w:history="1">
              <w:r w:rsidR="00B0628C" w:rsidRPr="00E7408F">
                <w:rPr>
                  <w:rFonts w:eastAsia="Calibri" w:cs="Arial"/>
                  <w:color w:val="0563C1"/>
                  <w:szCs w:val="22"/>
                  <w:u w:val="single"/>
                </w:rPr>
                <w:t>website</w:t>
              </w:r>
            </w:hyperlink>
            <w:r w:rsidR="00B0628C" w:rsidRPr="00E7408F">
              <w:rPr>
                <w:rFonts w:eastAsia="Calibri" w:cs="Arial"/>
                <w:szCs w:val="22"/>
              </w:rPr>
              <w:t xml:space="preserve">.  </w:t>
            </w:r>
            <w:r w:rsidR="00B0628C" w:rsidRPr="00E7408F">
              <w:rPr>
                <w:rFonts w:eastAsiaTheme="minorHAnsi" w:cs="Arial"/>
                <w:szCs w:val="22"/>
                <w:lang w:eastAsia="en-US"/>
              </w:rPr>
              <w:t xml:space="preserve">One of this year’s new programmes is the </w:t>
            </w:r>
            <w:hyperlink r:id="rId30" w:history="1">
              <w:r w:rsidR="00B0628C" w:rsidRPr="00E7408F">
                <w:rPr>
                  <w:rFonts w:eastAsiaTheme="minorHAnsi" w:cs="Arial"/>
                  <w:color w:val="0563C1"/>
                  <w:szCs w:val="22"/>
                  <w:u w:val="single"/>
                  <w:lang w:eastAsia="en-US"/>
                </w:rPr>
                <w:t>Women Councillor’s Development Day</w:t>
              </w:r>
            </w:hyperlink>
            <w:r w:rsidR="00B0628C" w:rsidRPr="00E7408F">
              <w:rPr>
                <w:rFonts w:eastAsiaTheme="minorHAnsi" w:cs="Arial"/>
                <w:szCs w:val="22"/>
                <w:lang w:eastAsia="en-US"/>
              </w:rPr>
              <w:t xml:space="preserve"> taking place on 22 June 2018 at Warwick Conferences.</w:t>
            </w:r>
            <w:r w:rsidR="00CF5752" w:rsidRPr="00E7408F">
              <w:rPr>
                <w:rFonts w:eastAsiaTheme="minorHAnsi" w:cs="Arial"/>
                <w:szCs w:val="22"/>
                <w:lang w:eastAsia="en-US"/>
              </w:rPr>
              <w:t xml:space="preserve"> </w:t>
            </w:r>
            <w:r w:rsidR="00B0628C" w:rsidRPr="00E7408F">
              <w:rPr>
                <w:rFonts w:eastAsiaTheme="minorHAnsi" w:cs="Arial"/>
                <w:szCs w:val="22"/>
                <w:lang w:eastAsia="en-US"/>
              </w:rPr>
              <w:t xml:space="preserve">Our Be a Councillor campaign’s Women’s Network brings together female councillors and women considering standing for election to provide support in achieving their political aspirations, and create new resources. Email </w:t>
            </w:r>
            <w:hyperlink r:id="rId31" w:history="1">
              <w:r w:rsidR="00B0628C" w:rsidRPr="00E7408F">
                <w:rPr>
                  <w:rFonts w:eastAsiaTheme="minorHAnsi" w:cs="Arial"/>
                  <w:color w:val="0093D0"/>
                  <w:szCs w:val="22"/>
                  <w:u w:val="single"/>
                  <w:lang w:eastAsia="en-US"/>
                </w:rPr>
                <w:t>beacouncillor@local.gov.uk</w:t>
              </w:r>
            </w:hyperlink>
            <w:r w:rsidR="00B0628C" w:rsidRPr="00E7408F">
              <w:rPr>
                <w:rFonts w:eastAsiaTheme="minorHAnsi" w:cs="Arial"/>
                <w:color w:val="333333"/>
                <w:szCs w:val="22"/>
                <w:lang w:eastAsia="en-US"/>
              </w:rPr>
              <w:t xml:space="preserve"> </w:t>
            </w:r>
            <w:r w:rsidR="00B0628C" w:rsidRPr="00E7408F">
              <w:rPr>
                <w:rFonts w:eastAsiaTheme="minorHAnsi" w:cs="Arial"/>
                <w:szCs w:val="22"/>
                <w:lang w:eastAsia="en-US"/>
              </w:rPr>
              <w:t xml:space="preserve">to join. </w:t>
            </w:r>
            <w:r w:rsidR="00B0628C" w:rsidRPr="00E7408F">
              <w:rPr>
                <w:rFonts w:eastAsiaTheme="minorHAnsi" w:cs="Arial"/>
                <w:szCs w:val="22"/>
                <w:lang w:val="en"/>
              </w:rPr>
              <w:t>O</w:t>
            </w:r>
            <w:proofErr w:type="spellStart"/>
            <w:r w:rsidR="00B0628C" w:rsidRPr="00E7408F">
              <w:rPr>
                <w:rFonts w:eastAsiaTheme="minorHAnsi" w:cs="Arial"/>
                <w:szCs w:val="22"/>
              </w:rPr>
              <w:t>ur</w:t>
            </w:r>
            <w:proofErr w:type="spellEnd"/>
            <w:r w:rsidR="00B0628C" w:rsidRPr="00E7408F">
              <w:rPr>
                <w:rFonts w:eastAsiaTheme="minorHAnsi" w:cs="Arial"/>
                <w:szCs w:val="22"/>
              </w:rPr>
              <w:t xml:space="preserve"> new </w:t>
            </w:r>
            <w:hyperlink r:id="rId32" w:history="1">
              <w:r w:rsidR="00B0628C" w:rsidRPr="00E7408F">
                <w:rPr>
                  <w:rFonts w:eastAsiaTheme="minorHAnsi" w:cs="Arial"/>
                  <w:color w:val="0070C0"/>
                  <w:szCs w:val="22"/>
                  <w:u w:val="single"/>
                </w:rPr>
                <w:t>workbook</w:t>
              </w:r>
            </w:hyperlink>
            <w:r w:rsidR="00B0628C" w:rsidRPr="00E7408F">
              <w:rPr>
                <w:rFonts w:eastAsiaTheme="minorHAnsi" w:cs="Arial"/>
                <w:color w:val="0070C0"/>
                <w:szCs w:val="22"/>
              </w:rPr>
              <w:t xml:space="preserve"> </w:t>
            </w:r>
            <w:r w:rsidR="00B0628C" w:rsidRPr="00E7408F">
              <w:rPr>
                <w:rFonts w:eastAsiaTheme="minorHAnsi" w:cs="Arial"/>
                <w:szCs w:val="22"/>
              </w:rPr>
              <w:t xml:space="preserve">helps councillors understand the signs of stress, develop coping strategies and build up personal resilience in their role. </w:t>
            </w:r>
            <w:hyperlink r:id="rId33" w:history="1">
              <w:r w:rsidR="00B0628C" w:rsidRPr="00E7408F">
                <w:rPr>
                  <w:rFonts w:eastAsiaTheme="minorHAnsi" w:cs="Arial"/>
                  <w:color w:val="0093D0"/>
                  <w:szCs w:val="22"/>
                  <w:u w:val="single"/>
                </w:rPr>
                <w:t>Another</w:t>
              </w:r>
            </w:hyperlink>
            <w:r w:rsidR="00B0628C" w:rsidRPr="00E7408F">
              <w:rPr>
                <w:rFonts w:eastAsiaTheme="minorHAnsi" w:cs="Arial"/>
                <w:szCs w:val="22"/>
              </w:rPr>
              <w:t xml:space="preserve"> </w:t>
            </w:r>
            <w:r w:rsidR="00B0628C" w:rsidRPr="00E7408F">
              <w:rPr>
                <w:rFonts w:eastAsiaTheme="minorHAnsi" w:cs="Arial"/>
                <w:szCs w:val="22"/>
                <w:lang w:val="en"/>
              </w:rPr>
              <w:t xml:space="preserve">provides insight and help with key, necessary facilitation and conflict resolution skills to be effective </w:t>
            </w:r>
            <w:proofErr w:type="spellStart"/>
            <w:r w:rsidR="00B0628C" w:rsidRPr="00E7408F">
              <w:rPr>
                <w:rFonts w:eastAsiaTheme="minorHAnsi" w:cs="Arial"/>
                <w:szCs w:val="22"/>
                <w:lang w:val="en"/>
              </w:rPr>
              <w:t>councillors</w:t>
            </w:r>
            <w:proofErr w:type="spellEnd"/>
            <w:r w:rsidR="00B0628C" w:rsidRPr="00E7408F">
              <w:rPr>
                <w:rFonts w:eastAsiaTheme="minorHAnsi" w:cs="Arial"/>
                <w:szCs w:val="22"/>
                <w:lang w:val="en"/>
              </w:rPr>
              <w:t>.</w:t>
            </w:r>
          </w:p>
          <w:p w14:paraId="353E3A4B" w14:textId="77777777" w:rsidR="00CF5752" w:rsidRPr="00E7408F" w:rsidRDefault="00CF5752" w:rsidP="00CF5752">
            <w:pPr>
              <w:pStyle w:val="ListParagraph"/>
              <w:ind w:left="460"/>
              <w:rPr>
                <w:rFonts w:eastAsiaTheme="minorHAnsi" w:cs="Arial"/>
                <w:b/>
                <w:szCs w:val="22"/>
                <w:lang w:eastAsia="en-US"/>
              </w:rPr>
            </w:pPr>
          </w:p>
          <w:p w14:paraId="353E3A4C" w14:textId="77777777" w:rsidR="00CF5752" w:rsidRPr="00E7408F" w:rsidRDefault="00B0628C" w:rsidP="00B0628C">
            <w:pPr>
              <w:pStyle w:val="ListParagraph"/>
              <w:numPr>
                <w:ilvl w:val="1"/>
                <w:numId w:val="24"/>
              </w:numPr>
              <w:ind w:left="460" w:hanging="460"/>
              <w:rPr>
                <w:rFonts w:eastAsiaTheme="minorHAnsi" w:cs="Arial"/>
                <w:b/>
                <w:szCs w:val="22"/>
                <w:lang w:eastAsia="en-US"/>
              </w:rPr>
            </w:pPr>
            <w:proofErr w:type="spellStart"/>
            <w:r w:rsidRPr="00E7408F">
              <w:rPr>
                <w:rFonts w:eastAsiaTheme="minorHAnsi" w:cs="Arial"/>
                <w:b/>
                <w:bCs/>
                <w:szCs w:val="22"/>
                <w:lang w:eastAsia="en-US"/>
              </w:rPr>
              <w:lastRenderedPageBreak/>
              <w:t>ngdp</w:t>
            </w:r>
            <w:proofErr w:type="spellEnd"/>
            <w:r w:rsidRPr="00E7408F">
              <w:rPr>
                <w:rFonts w:eastAsiaTheme="minorHAnsi" w:cs="Arial"/>
                <w:b/>
                <w:bCs/>
                <w:szCs w:val="22"/>
                <w:lang w:eastAsia="en-US"/>
              </w:rPr>
              <w:t xml:space="preserve"> council registrations</w:t>
            </w:r>
            <w:r w:rsidR="00CF5752" w:rsidRPr="00E7408F">
              <w:rPr>
                <w:rFonts w:eastAsiaTheme="minorHAnsi" w:cs="Arial"/>
                <w:b/>
                <w:bCs/>
                <w:szCs w:val="22"/>
                <w:lang w:eastAsia="en-US"/>
              </w:rPr>
              <w:t>:</w:t>
            </w:r>
            <w:r w:rsidR="00CF5752" w:rsidRPr="00E7408F">
              <w:rPr>
                <w:rFonts w:eastAsiaTheme="minorHAnsi" w:cs="Arial"/>
                <w:szCs w:val="22"/>
                <w:lang w:eastAsia="en-US"/>
              </w:rPr>
              <w:t xml:space="preserve"> </w:t>
            </w:r>
            <w:r w:rsidRPr="00E7408F">
              <w:rPr>
                <w:rFonts w:eastAsiaTheme="minorHAnsi" w:cs="Arial"/>
                <w:szCs w:val="22"/>
                <w:lang w:eastAsia="en-US"/>
              </w:rPr>
              <w:t>a reco</w:t>
            </w:r>
            <w:r w:rsidR="00CF5752" w:rsidRPr="00E7408F">
              <w:rPr>
                <w:rFonts w:eastAsiaTheme="minorHAnsi" w:cs="Arial"/>
                <w:szCs w:val="22"/>
                <w:lang w:eastAsia="en-US"/>
              </w:rPr>
              <w:t>rd number of 59 councils have signed</w:t>
            </w:r>
            <w:r w:rsidRPr="00E7408F">
              <w:rPr>
                <w:rFonts w:eastAsiaTheme="minorHAnsi" w:cs="Arial"/>
                <w:szCs w:val="22"/>
                <w:lang w:eastAsia="en-US"/>
              </w:rPr>
              <w:t xml:space="preserve"> up for Cohort 20 to take graduates in 2018/19, an increase of six on last year. We are already working to increase numbers for Cohort 21 with councils who have never taken part already expressing an interest.  </w:t>
            </w:r>
          </w:p>
          <w:p w14:paraId="353E3A4D" w14:textId="77777777" w:rsidR="00CF5752" w:rsidRPr="00E7408F" w:rsidRDefault="00CF5752" w:rsidP="00CF5752">
            <w:pPr>
              <w:pStyle w:val="ListParagraph"/>
              <w:rPr>
                <w:rFonts w:eastAsiaTheme="minorHAnsi" w:cs="Arial"/>
                <w:b/>
                <w:szCs w:val="22"/>
                <w:lang w:eastAsia="en-US"/>
              </w:rPr>
            </w:pPr>
          </w:p>
          <w:p w14:paraId="353E3A4E" w14:textId="77777777" w:rsidR="00CF5752" w:rsidRPr="00E7408F" w:rsidRDefault="00CF5752" w:rsidP="00B0628C">
            <w:pPr>
              <w:pStyle w:val="ListParagraph"/>
              <w:numPr>
                <w:ilvl w:val="1"/>
                <w:numId w:val="24"/>
              </w:numPr>
              <w:ind w:left="460" w:hanging="460"/>
              <w:rPr>
                <w:rFonts w:eastAsiaTheme="minorHAnsi" w:cs="Arial"/>
                <w:b/>
                <w:szCs w:val="22"/>
                <w:lang w:eastAsia="en-US"/>
              </w:rPr>
            </w:pPr>
            <w:r w:rsidRPr="00E7408F">
              <w:rPr>
                <w:rFonts w:eastAsiaTheme="minorHAnsi" w:cs="Arial"/>
                <w:b/>
                <w:szCs w:val="22"/>
                <w:lang w:eastAsia="en-US"/>
              </w:rPr>
              <w:t xml:space="preserve">Cyber security: </w:t>
            </w:r>
            <w:r w:rsidRPr="00E7408F">
              <w:rPr>
                <w:rFonts w:eastAsiaTheme="minorHAnsi" w:cs="Arial"/>
                <w:szCs w:val="22"/>
                <w:lang w:eastAsia="en-US"/>
              </w:rPr>
              <w:t>h</w:t>
            </w:r>
            <w:r w:rsidR="00B0628C" w:rsidRPr="00E7408F">
              <w:rPr>
                <w:rFonts w:eastAsiaTheme="minorHAnsi" w:cs="Arial"/>
                <w:szCs w:val="22"/>
                <w:lang w:eastAsia="en-US"/>
              </w:rPr>
              <w:t xml:space="preserve">aving secured funding, we are commissioning a stocktake of councils’ arrangements from governance and leadership to information and incidence management, after which, councils can bid for funding to address issues they identify. Further information is </w:t>
            </w:r>
            <w:hyperlink r:id="rId34" w:history="1">
              <w:r w:rsidR="00B0628C" w:rsidRPr="00E7408F">
                <w:rPr>
                  <w:rFonts w:eastAsiaTheme="minorHAnsi" w:cs="Arial"/>
                  <w:color w:val="0563C1"/>
                  <w:szCs w:val="22"/>
                  <w:u w:val="single"/>
                  <w:lang w:eastAsia="en-US"/>
                </w:rPr>
                <w:t>available</w:t>
              </w:r>
            </w:hyperlink>
            <w:r w:rsidR="00B0628C" w:rsidRPr="00E7408F">
              <w:rPr>
                <w:rFonts w:eastAsiaTheme="minorHAnsi" w:cs="Arial"/>
                <w:szCs w:val="22"/>
                <w:lang w:eastAsia="en-US"/>
              </w:rPr>
              <w:t>.</w:t>
            </w:r>
          </w:p>
          <w:p w14:paraId="353E3A4F" w14:textId="77777777" w:rsidR="00CF5752" w:rsidRPr="00E7408F" w:rsidRDefault="00CF5752" w:rsidP="00CF5752">
            <w:pPr>
              <w:pStyle w:val="ListParagraph"/>
              <w:rPr>
                <w:rFonts w:eastAsiaTheme="minorHAnsi" w:cs="Arial"/>
                <w:b/>
                <w:bCs/>
                <w:szCs w:val="22"/>
                <w:lang w:eastAsia="en-US"/>
              </w:rPr>
            </w:pPr>
          </w:p>
          <w:p w14:paraId="353E3A50" w14:textId="77777777" w:rsidR="007F42B4" w:rsidRPr="007F42B4" w:rsidRDefault="00B0628C" w:rsidP="007F42B4">
            <w:pPr>
              <w:pStyle w:val="ListParagraph"/>
              <w:numPr>
                <w:ilvl w:val="1"/>
                <w:numId w:val="24"/>
              </w:numPr>
              <w:ind w:left="460" w:hanging="460"/>
              <w:rPr>
                <w:rFonts w:eastAsiaTheme="minorHAnsi" w:cs="Arial"/>
                <w:b/>
                <w:szCs w:val="22"/>
                <w:lang w:eastAsia="en-US"/>
              </w:rPr>
            </w:pPr>
            <w:r w:rsidRPr="00E7408F">
              <w:rPr>
                <w:rFonts w:eastAsiaTheme="minorHAnsi" w:cs="Arial"/>
                <w:b/>
                <w:bCs/>
                <w:szCs w:val="22"/>
                <w:lang w:eastAsia="en-US"/>
              </w:rPr>
              <w:t>C</w:t>
            </w:r>
            <w:r w:rsidR="00E7408F" w:rsidRPr="00E7408F">
              <w:rPr>
                <w:rFonts w:eastAsiaTheme="minorHAnsi" w:cs="Arial"/>
                <w:b/>
                <w:bCs/>
                <w:szCs w:val="22"/>
                <w:lang w:eastAsia="en-US"/>
              </w:rPr>
              <w:t>apita</w:t>
            </w:r>
            <w:r w:rsidR="007F42B4">
              <w:rPr>
                <w:rFonts w:eastAsiaTheme="minorHAnsi" w:cs="Arial"/>
                <w:b/>
                <w:bCs/>
                <w:szCs w:val="22"/>
                <w:lang w:eastAsia="en-US"/>
              </w:rPr>
              <w:t xml:space="preserve"> PLC</w:t>
            </w:r>
            <w:r w:rsidR="00E7408F" w:rsidRPr="00E7408F">
              <w:rPr>
                <w:rFonts w:eastAsiaTheme="minorHAnsi" w:cs="Arial"/>
                <w:b/>
                <w:bCs/>
                <w:szCs w:val="22"/>
                <w:lang w:eastAsia="en-US"/>
              </w:rPr>
              <w:t xml:space="preserve">: </w:t>
            </w:r>
            <w:r w:rsidR="00E7408F" w:rsidRPr="00E7408F">
              <w:rPr>
                <w:rFonts w:eastAsiaTheme="minorHAnsi" w:cs="Arial"/>
                <w:bCs/>
                <w:szCs w:val="22"/>
                <w:lang w:eastAsia="en-US"/>
              </w:rPr>
              <w:t>we</w:t>
            </w:r>
            <w:r w:rsidR="00E7408F">
              <w:rPr>
                <w:rFonts w:eastAsiaTheme="minorHAnsi" w:cs="Arial"/>
                <w:bCs/>
                <w:szCs w:val="22"/>
                <w:lang w:eastAsia="en-US"/>
              </w:rPr>
              <w:t xml:space="preserve"> have</w:t>
            </w:r>
            <w:r w:rsidR="00E7408F" w:rsidRPr="00E7408F">
              <w:rPr>
                <w:rFonts w:eastAsiaTheme="minorHAnsi" w:cs="Arial"/>
                <w:bCs/>
                <w:szCs w:val="22"/>
                <w:lang w:eastAsia="en-US"/>
              </w:rPr>
              <w:t xml:space="preserve"> facilitated</w:t>
            </w:r>
            <w:r w:rsidR="007F42B4">
              <w:rPr>
                <w:rFonts w:eastAsiaTheme="minorHAnsi" w:cs="Arial"/>
                <w:bCs/>
                <w:szCs w:val="22"/>
                <w:lang w:eastAsia="en-US"/>
              </w:rPr>
              <w:t xml:space="preserve"> a discussion between </w:t>
            </w:r>
            <w:proofErr w:type="spellStart"/>
            <w:r w:rsidR="007F42B4">
              <w:rPr>
                <w:rFonts w:eastAsiaTheme="minorHAnsi" w:cs="Arial"/>
                <w:bCs/>
                <w:szCs w:val="22"/>
                <w:lang w:eastAsia="en-US"/>
              </w:rPr>
              <w:t>Capita</w:t>
            </w:r>
            <w:r w:rsidR="00E7408F" w:rsidRPr="00E7408F">
              <w:rPr>
                <w:rFonts w:eastAsiaTheme="minorHAnsi" w:cs="Arial"/>
                <w:bCs/>
                <w:szCs w:val="22"/>
                <w:lang w:eastAsia="en-US"/>
              </w:rPr>
              <w:t>’s</w:t>
            </w:r>
            <w:proofErr w:type="spellEnd"/>
            <w:r w:rsidR="00E7408F" w:rsidRPr="00E7408F">
              <w:rPr>
                <w:rFonts w:eastAsiaTheme="minorHAnsi" w:cs="Arial"/>
                <w:bCs/>
                <w:szCs w:val="22"/>
                <w:lang w:eastAsia="en-US"/>
              </w:rPr>
              <w:t xml:space="preserve"> CEO and some of their larger council clients to explore ways to improve service delivery for councils. </w:t>
            </w:r>
          </w:p>
          <w:p w14:paraId="353E3A51" w14:textId="77777777" w:rsidR="00CF5752" w:rsidRPr="007F42B4" w:rsidRDefault="007F42B4" w:rsidP="007F42B4">
            <w:pPr>
              <w:rPr>
                <w:rFonts w:eastAsiaTheme="minorHAnsi" w:cs="Arial"/>
                <w:b/>
                <w:szCs w:val="22"/>
                <w:lang w:eastAsia="en-US"/>
              </w:rPr>
            </w:pPr>
            <w:r w:rsidRPr="007F42B4">
              <w:rPr>
                <w:rFonts w:eastAsiaTheme="minorHAnsi" w:cs="Arial"/>
                <w:b/>
                <w:szCs w:val="22"/>
                <w:lang w:eastAsia="en-US"/>
              </w:rPr>
              <w:t xml:space="preserve"> </w:t>
            </w:r>
          </w:p>
          <w:p w14:paraId="353E3A52" w14:textId="77777777" w:rsidR="00CF5752" w:rsidRPr="00E7408F" w:rsidRDefault="00CF5752" w:rsidP="00B0628C">
            <w:pPr>
              <w:pStyle w:val="ListParagraph"/>
              <w:numPr>
                <w:ilvl w:val="1"/>
                <w:numId w:val="24"/>
              </w:numPr>
              <w:ind w:left="460" w:hanging="460"/>
              <w:rPr>
                <w:rFonts w:eastAsiaTheme="minorHAnsi" w:cs="Arial"/>
                <w:b/>
                <w:szCs w:val="22"/>
                <w:lang w:eastAsia="en-US"/>
              </w:rPr>
            </w:pPr>
            <w:r w:rsidRPr="00E7408F">
              <w:rPr>
                <w:rFonts w:eastAsiaTheme="minorHAnsi" w:cs="Arial"/>
                <w:b/>
                <w:szCs w:val="22"/>
                <w:lang w:eastAsia="en-US"/>
              </w:rPr>
              <w:t xml:space="preserve">Productivity experts programme: </w:t>
            </w:r>
            <w:r w:rsidRPr="00E7408F">
              <w:rPr>
                <w:rFonts w:eastAsiaTheme="minorHAnsi" w:cs="Arial"/>
                <w:szCs w:val="22"/>
                <w:lang w:eastAsia="en-US"/>
              </w:rPr>
              <w:t>i</w:t>
            </w:r>
            <w:r w:rsidR="00B0628C" w:rsidRPr="00E7408F">
              <w:rPr>
                <w:rFonts w:eastAsiaTheme="minorHAnsi" w:cs="Arial"/>
                <w:szCs w:val="22"/>
                <w:lang w:eastAsia="en-US"/>
              </w:rPr>
              <w:t xml:space="preserve">n 2017/18, programme experts worked with 25 councils on efficiency savings and/or income generation of nearly £40 million. Further information including how to apply for expertise to skill councils to realise ambitious efficiency savings and income generation is </w:t>
            </w:r>
            <w:hyperlink r:id="rId35" w:history="1">
              <w:r w:rsidR="00B0628C" w:rsidRPr="00E7408F">
                <w:rPr>
                  <w:rFonts w:eastAsiaTheme="minorHAnsi" w:cs="Arial"/>
                  <w:color w:val="0563C1"/>
                  <w:szCs w:val="22"/>
                  <w:u w:val="single"/>
                  <w:lang w:eastAsia="en-US"/>
                </w:rPr>
                <w:t>available</w:t>
              </w:r>
            </w:hyperlink>
            <w:r w:rsidR="00B0628C" w:rsidRPr="00E7408F">
              <w:rPr>
                <w:rFonts w:eastAsiaTheme="minorHAnsi" w:cs="Arial"/>
                <w:szCs w:val="22"/>
                <w:lang w:eastAsia="en-US"/>
              </w:rPr>
              <w:t xml:space="preserve">.  </w:t>
            </w:r>
          </w:p>
          <w:p w14:paraId="353E3A53" w14:textId="77777777" w:rsidR="00CF5752" w:rsidRPr="00E7408F" w:rsidRDefault="00CF5752" w:rsidP="00CF5752">
            <w:pPr>
              <w:pStyle w:val="ListParagraph"/>
              <w:rPr>
                <w:rFonts w:eastAsiaTheme="minorHAnsi" w:cs="Arial"/>
                <w:b/>
                <w:bCs/>
                <w:szCs w:val="22"/>
                <w:lang w:eastAsia="en-US"/>
              </w:rPr>
            </w:pPr>
          </w:p>
          <w:p w14:paraId="353E3A54" w14:textId="77777777" w:rsidR="00FB4495" w:rsidRPr="00E7408F" w:rsidRDefault="00CF5752" w:rsidP="00FB4495">
            <w:pPr>
              <w:pStyle w:val="ListParagraph"/>
              <w:numPr>
                <w:ilvl w:val="1"/>
                <w:numId w:val="24"/>
              </w:numPr>
              <w:ind w:left="460" w:hanging="460"/>
              <w:rPr>
                <w:rFonts w:eastAsiaTheme="minorHAnsi" w:cs="Arial"/>
                <w:b/>
                <w:szCs w:val="22"/>
                <w:lang w:eastAsia="en-US"/>
              </w:rPr>
            </w:pPr>
            <w:r w:rsidRPr="00E7408F">
              <w:rPr>
                <w:rFonts w:eastAsiaTheme="minorHAnsi" w:cs="Arial"/>
                <w:b/>
                <w:bCs/>
                <w:szCs w:val="22"/>
                <w:lang w:eastAsia="en-US"/>
              </w:rPr>
              <w:t xml:space="preserve">Housing advisers programme: </w:t>
            </w:r>
            <w:r w:rsidRPr="00E7408F">
              <w:rPr>
                <w:rFonts w:eastAsiaTheme="minorHAnsi" w:cs="Arial"/>
                <w:szCs w:val="22"/>
                <w:lang w:val="en" w:eastAsia="en-US"/>
              </w:rPr>
              <w:t>t</w:t>
            </w:r>
            <w:r w:rsidR="00B0628C" w:rsidRPr="00E7408F">
              <w:rPr>
                <w:rFonts w:eastAsiaTheme="minorHAnsi" w:cs="Arial"/>
                <w:szCs w:val="22"/>
                <w:lang w:val="en" w:eastAsia="en-US"/>
              </w:rPr>
              <w:t xml:space="preserve">his programme supports councils seeking to innovate in meeting the housing needs of their communities. This year’s </w:t>
            </w:r>
            <w:hyperlink r:id="rId36" w:history="1">
              <w:r w:rsidR="00B0628C" w:rsidRPr="00E7408F">
                <w:rPr>
                  <w:rFonts w:eastAsiaTheme="minorHAnsi" w:cs="Arial"/>
                  <w:color w:val="0563C1"/>
                  <w:szCs w:val="22"/>
                  <w:u w:val="single"/>
                  <w:lang w:val="en" w:eastAsia="en-US"/>
                </w:rPr>
                <w:t>programme</w:t>
              </w:r>
            </w:hyperlink>
            <w:r w:rsidR="00B0628C" w:rsidRPr="00E7408F">
              <w:rPr>
                <w:rFonts w:eastAsiaTheme="minorHAnsi" w:cs="Arial"/>
                <w:szCs w:val="22"/>
                <w:lang w:val="en" w:eastAsia="en-US"/>
              </w:rPr>
              <w:t xml:space="preserve"> is now open and will accept applications until 26 June 2018.</w:t>
            </w:r>
          </w:p>
          <w:p w14:paraId="353E3A55" w14:textId="77777777" w:rsidR="00FB4495" w:rsidRPr="00E7408F" w:rsidRDefault="00FB4495" w:rsidP="00FB4495">
            <w:pPr>
              <w:pStyle w:val="ListParagraph"/>
              <w:rPr>
                <w:rFonts w:eastAsia="Calibri" w:cs="Arial"/>
                <w:b/>
                <w:szCs w:val="22"/>
              </w:rPr>
            </w:pPr>
          </w:p>
          <w:p w14:paraId="353E3A56" w14:textId="77777777" w:rsidR="00FB4495" w:rsidRPr="00E7408F" w:rsidRDefault="00B0628C" w:rsidP="00FB4495">
            <w:pPr>
              <w:pStyle w:val="ListParagraph"/>
              <w:numPr>
                <w:ilvl w:val="1"/>
                <w:numId w:val="24"/>
              </w:numPr>
              <w:ind w:left="460" w:hanging="460"/>
              <w:rPr>
                <w:rFonts w:eastAsiaTheme="minorHAnsi" w:cs="Arial"/>
                <w:b/>
                <w:szCs w:val="22"/>
                <w:lang w:eastAsia="en-US"/>
              </w:rPr>
            </w:pPr>
            <w:r w:rsidRPr="00E7408F">
              <w:rPr>
                <w:rFonts w:eastAsia="Calibri" w:cs="Arial"/>
                <w:b/>
                <w:szCs w:val="22"/>
              </w:rPr>
              <w:t>General Data Protection Regulation (GDPR) sup</w:t>
            </w:r>
            <w:r w:rsidR="00FB4495" w:rsidRPr="00E7408F">
              <w:rPr>
                <w:rFonts w:eastAsia="Calibri" w:cs="Arial"/>
                <w:b/>
                <w:szCs w:val="22"/>
              </w:rPr>
              <w:t xml:space="preserve">port: </w:t>
            </w:r>
            <w:r w:rsidRPr="00E7408F">
              <w:rPr>
                <w:rFonts w:eastAsia="Calibri" w:cs="Arial"/>
                <w:szCs w:val="22"/>
              </w:rPr>
              <w:t>LG Inform Plus now offers enhanced data and tools to enable users to meet the GDPR to maintain a Record of Processing Activity (</w:t>
            </w:r>
            <w:proofErr w:type="spellStart"/>
            <w:r w:rsidRPr="00E7408F">
              <w:rPr>
                <w:rFonts w:eastAsia="Calibri" w:cs="Arial"/>
                <w:szCs w:val="22"/>
              </w:rPr>
              <w:t>RoPA</w:t>
            </w:r>
            <w:proofErr w:type="spellEnd"/>
            <w:r w:rsidRPr="00E7408F">
              <w:rPr>
                <w:rFonts w:eastAsia="Calibri" w:cs="Arial"/>
                <w:szCs w:val="22"/>
              </w:rPr>
              <w:t xml:space="preserve">) via our </w:t>
            </w:r>
            <w:hyperlink r:id="rId37" w:history="1">
              <w:proofErr w:type="spellStart"/>
              <w:r w:rsidRPr="00E7408F">
                <w:rPr>
                  <w:rFonts w:eastAsia="Calibri" w:cs="Arial"/>
                  <w:color w:val="0093D0"/>
                  <w:szCs w:val="22"/>
                  <w:u w:val="single"/>
                </w:rPr>
                <w:t>RoPA</w:t>
              </w:r>
              <w:proofErr w:type="spellEnd"/>
              <w:r w:rsidRPr="00E7408F">
                <w:rPr>
                  <w:rFonts w:eastAsia="Calibri" w:cs="Arial"/>
                  <w:color w:val="0093D0"/>
                  <w:szCs w:val="22"/>
                  <w:u w:val="single"/>
                </w:rPr>
                <w:t xml:space="preserve"> File Exchange</w:t>
              </w:r>
            </w:hyperlink>
            <w:r w:rsidRPr="00E7408F">
              <w:rPr>
                <w:rFonts w:eastAsia="Calibri" w:cs="Arial"/>
                <w:color w:val="333333"/>
                <w:szCs w:val="22"/>
              </w:rPr>
              <w:t>.</w:t>
            </w:r>
          </w:p>
          <w:p w14:paraId="353E3A57" w14:textId="77777777" w:rsidR="00FB4495" w:rsidRPr="00E7408F" w:rsidRDefault="00FB4495" w:rsidP="00FB4495">
            <w:pPr>
              <w:pStyle w:val="ListParagraph"/>
              <w:rPr>
                <w:rFonts w:eastAsiaTheme="minorHAnsi" w:cs="Arial"/>
                <w:b/>
                <w:iCs/>
                <w:color w:val="000000"/>
                <w:szCs w:val="22"/>
              </w:rPr>
            </w:pPr>
          </w:p>
          <w:p w14:paraId="353E3A58" w14:textId="77777777" w:rsidR="00FB4495" w:rsidRPr="00E7408F" w:rsidRDefault="00B0628C" w:rsidP="00FB4495">
            <w:pPr>
              <w:pStyle w:val="ListParagraph"/>
              <w:numPr>
                <w:ilvl w:val="1"/>
                <w:numId w:val="24"/>
              </w:numPr>
              <w:ind w:left="460" w:hanging="460"/>
              <w:rPr>
                <w:rFonts w:eastAsiaTheme="minorHAnsi" w:cs="Arial"/>
                <w:b/>
                <w:szCs w:val="22"/>
                <w:lang w:eastAsia="en-US"/>
              </w:rPr>
            </w:pPr>
            <w:r w:rsidRPr="00E7408F">
              <w:rPr>
                <w:rFonts w:eastAsiaTheme="minorHAnsi" w:cs="Arial"/>
                <w:b/>
                <w:iCs/>
                <w:color w:val="000000"/>
                <w:szCs w:val="22"/>
              </w:rPr>
              <w:t>My Local Metrics service</w:t>
            </w:r>
            <w:r w:rsidR="00FB4495" w:rsidRPr="00E7408F">
              <w:rPr>
                <w:rFonts w:eastAsiaTheme="minorHAnsi" w:cs="Arial"/>
                <w:b/>
                <w:bCs/>
                <w:color w:val="000000"/>
                <w:sz w:val="24"/>
                <w:szCs w:val="24"/>
              </w:rPr>
              <w:t xml:space="preserve">: </w:t>
            </w:r>
            <w:r w:rsidR="00FB4495" w:rsidRPr="00E7408F">
              <w:rPr>
                <w:rFonts w:eastAsiaTheme="minorHAnsi" w:cs="Arial"/>
                <w:iCs/>
                <w:color w:val="000000"/>
                <w:szCs w:val="22"/>
              </w:rPr>
              <w:t>t</w:t>
            </w:r>
            <w:r w:rsidRPr="00E7408F">
              <w:rPr>
                <w:rFonts w:eastAsiaTheme="minorHAnsi" w:cs="Arial"/>
                <w:iCs/>
                <w:color w:val="000000"/>
                <w:szCs w:val="22"/>
              </w:rPr>
              <w:t xml:space="preserve">his newly launched </w:t>
            </w:r>
            <w:hyperlink r:id="rId38" w:history="1">
              <w:r w:rsidRPr="00E7408F">
                <w:rPr>
                  <w:rFonts w:eastAsiaTheme="minorHAnsi" w:cs="Arial"/>
                  <w:iCs/>
                  <w:color w:val="0563C1"/>
                  <w:szCs w:val="22"/>
                  <w:u w:val="single"/>
                </w:rPr>
                <w:t>service</w:t>
              </w:r>
            </w:hyperlink>
            <w:r w:rsidRPr="00E7408F">
              <w:rPr>
                <w:rFonts w:eastAsiaTheme="minorHAnsi" w:cs="Arial"/>
                <w:iCs/>
                <w:color w:val="000000"/>
                <w:szCs w:val="22"/>
              </w:rPr>
              <w:t xml:space="preserve"> lets LG Inform Plus subscribers add their local data to LG Inform, LG Inform Plus or the API (direct data feed). This can be data relevant to a range of geographies, such as local authority, ward and</w:t>
            </w:r>
            <w:r w:rsidR="00FB4495" w:rsidRPr="00E7408F">
              <w:rPr>
                <w:rFonts w:eastAsiaTheme="minorHAnsi" w:cs="Arial"/>
                <w:iCs/>
                <w:color w:val="000000"/>
                <w:szCs w:val="22"/>
              </w:rPr>
              <w:t xml:space="preserve"> defined neighbourhood levels. </w:t>
            </w:r>
          </w:p>
          <w:p w14:paraId="353E3A59" w14:textId="77777777" w:rsidR="00FB4495" w:rsidRPr="00E7408F" w:rsidRDefault="00FB4495" w:rsidP="00FB4495">
            <w:pPr>
              <w:pStyle w:val="ListParagraph"/>
              <w:rPr>
                <w:rFonts w:cs="Arial"/>
                <w:b/>
                <w:bCs/>
                <w:szCs w:val="22"/>
              </w:rPr>
            </w:pPr>
          </w:p>
          <w:p w14:paraId="353E3A5A" w14:textId="77777777" w:rsidR="00FB4495" w:rsidRPr="00E7408F" w:rsidRDefault="00CE3D2D" w:rsidP="00CE3D2D">
            <w:pPr>
              <w:pStyle w:val="ListParagraph"/>
              <w:numPr>
                <w:ilvl w:val="1"/>
                <w:numId w:val="24"/>
              </w:numPr>
              <w:ind w:left="460" w:hanging="460"/>
              <w:rPr>
                <w:rFonts w:eastAsiaTheme="minorHAnsi" w:cs="Arial"/>
                <w:b/>
                <w:szCs w:val="22"/>
                <w:lang w:eastAsia="en-US"/>
              </w:rPr>
            </w:pPr>
            <w:r w:rsidRPr="00E7408F">
              <w:rPr>
                <w:rFonts w:cs="Arial"/>
                <w:b/>
                <w:bCs/>
                <w:szCs w:val="22"/>
              </w:rPr>
              <w:t>JN</w:t>
            </w:r>
            <w:r w:rsidR="00FB4495" w:rsidRPr="00E7408F">
              <w:rPr>
                <w:rFonts w:cs="Arial"/>
                <w:b/>
                <w:bCs/>
                <w:szCs w:val="22"/>
              </w:rPr>
              <w:t>C for Youth &amp; Community Workers</w:t>
            </w:r>
            <w:r w:rsidR="00FB4495" w:rsidRPr="00E7408F">
              <w:rPr>
                <w:rFonts w:cs="Arial"/>
                <w:szCs w:val="22"/>
              </w:rPr>
              <w:t>: t</w:t>
            </w:r>
            <w:r w:rsidRPr="00E7408F">
              <w:rPr>
                <w:rFonts w:cs="Arial"/>
                <w:szCs w:val="22"/>
              </w:rPr>
              <w:t>he National Employers have received a pay and conditions claim from the Youth and Community Trade Unions for 2018 and 2019. Local authorities will be consulted on the claim during May and June.</w:t>
            </w:r>
          </w:p>
          <w:p w14:paraId="353E3A5B" w14:textId="77777777" w:rsidR="00FB4495" w:rsidRPr="00E7408F" w:rsidRDefault="00FB4495" w:rsidP="00FB4495">
            <w:pPr>
              <w:pStyle w:val="ListParagraph"/>
              <w:rPr>
                <w:rFonts w:eastAsia="Calibri" w:cs="Arial"/>
                <w:b/>
                <w:bCs/>
                <w:szCs w:val="22"/>
                <w:lang w:eastAsia="en-US"/>
              </w:rPr>
            </w:pPr>
          </w:p>
          <w:p w14:paraId="353E3A5C" w14:textId="77777777" w:rsidR="00FB4495" w:rsidRPr="00E7408F" w:rsidRDefault="00FB4495" w:rsidP="00FB4495">
            <w:pPr>
              <w:pStyle w:val="ListParagraph"/>
              <w:numPr>
                <w:ilvl w:val="1"/>
                <w:numId w:val="24"/>
              </w:numPr>
              <w:ind w:left="460" w:hanging="460"/>
              <w:rPr>
                <w:rFonts w:eastAsiaTheme="minorHAnsi" w:cs="Arial"/>
                <w:b/>
                <w:szCs w:val="22"/>
                <w:lang w:eastAsia="en-US"/>
              </w:rPr>
            </w:pPr>
            <w:r w:rsidRPr="00E7408F">
              <w:rPr>
                <w:rFonts w:eastAsia="Calibri" w:cs="Arial"/>
                <w:b/>
                <w:bCs/>
                <w:szCs w:val="22"/>
                <w:lang w:eastAsia="en-US"/>
              </w:rPr>
              <w:t>Gender Pay Gap</w:t>
            </w:r>
            <w:r w:rsidRPr="00E7408F">
              <w:rPr>
                <w:rFonts w:eastAsia="Calibri" w:cs="Arial"/>
                <w:szCs w:val="22"/>
                <w:lang w:eastAsia="en-US"/>
              </w:rPr>
              <w:t>: we are supporting c</w:t>
            </w:r>
            <w:r w:rsidR="00CE3D2D" w:rsidRPr="00E7408F">
              <w:rPr>
                <w:rFonts w:eastAsia="Calibri" w:cs="Arial"/>
                <w:szCs w:val="22"/>
                <w:lang w:eastAsia="en-US"/>
              </w:rPr>
              <w:t xml:space="preserve">ouncils in dealing with the gender pay gap by providing an analysis of recently published </w:t>
            </w:r>
            <w:hyperlink r:id="rId39" w:history="1">
              <w:r w:rsidR="00CE3D2D" w:rsidRPr="00E7408F">
                <w:rPr>
                  <w:rFonts w:eastAsia="Calibri" w:cs="Arial"/>
                  <w:color w:val="0563C1"/>
                  <w:szCs w:val="22"/>
                  <w:u w:val="single"/>
                  <w:lang w:eastAsia="en-US"/>
                </w:rPr>
                <w:t>data</w:t>
              </w:r>
            </w:hyperlink>
            <w:r w:rsidR="00CE3D2D" w:rsidRPr="00E7408F">
              <w:rPr>
                <w:rFonts w:eastAsia="Calibri" w:cs="Arial"/>
                <w:szCs w:val="22"/>
                <w:lang w:eastAsia="en-US"/>
              </w:rPr>
              <w:t xml:space="preserve"> and access to individual council data for benchmarking through </w:t>
            </w:r>
            <w:hyperlink r:id="rId40" w:history="1">
              <w:r w:rsidR="00CE3D2D" w:rsidRPr="00E7408F">
                <w:rPr>
                  <w:rStyle w:val="Hyperlink"/>
                  <w:rFonts w:eastAsia="Calibri" w:cs="Arial"/>
                  <w:szCs w:val="22"/>
                  <w:lang w:eastAsia="en-US"/>
                </w:rPr>
                <w:t>LG Inform</w:t>
              </w:r>
            </w:hyperlink>
            <w:r w:rsidRPr="00E7408F">
              <w:rPr>
                <w:rFonts w:eastAsia="Calibri" w:cs="Arial"/>
                <w:szCs w:val="22"/>
                <w:lang w:eastAsia="en-US"/>
              </w:rPr>
              <w:t xml:space="preserve"> </w:t>
            </w:r>
          </w:p>
          <w:p w14:paraId="353E3A5D" w14:textId="77777777" w:rsidR="00FB4495" w:rsidRPr="00E7408F" w:rsidRDefault="00FB4495" w:rsidP="00FB4495">
            <w:pPr>
              <w:pStyle w:val="ListParagraph"/>
              <w:rPr>
                <w:rFonts w:eastAsiaTheme="minorHAnsi" w:cs="Arial"/>
                <w:szCs w:val="22"/>
                <w:lang w:eastAsia="en-US"/>
              </w:rPr>
            </w:pPr>
          </w:p>
          <w:p w14:paraId="353E3A5E" w14:textId="77777777" w:rsidR="00FB4495" w:rsidRPr="00E7408F" w:rsidRDefault="00FB4495" w:rsidP="00FB4495">
            <w:pPr>
              <w:pStyle w:val="ListParagraph"/>
              <w:numPr>
                <w:ilvl w:val="1"/>
                <w:numId w:val="24"/>
              </w:numPr>
              <w:ind w:left="460" w:hanging="460"/>
              <w:rPr>
                <w:rFonts w:eastAsiaTheme="minorHAnsi" w:cs="Arial"/>
                <w:b/>
                <w:szCs w:val="22"/>
                <w:lang w:eastAsia="en-US"/>
              </w:rPr>
            </w:pPr>
            <w:r w:rsidRPr="00E7408F">
              <w:rPr>
                <w:rFonts w:eastAsiaTheme="minorHAnsi" w:cs="Arial"/>
                <w:b/>
                <w:szCs w:val="22"/>
                <w:lang w:eastAsia="en-US"/>
              </w:rPr>
              <w:t>Communications and Parliamentary Network</w:t>
            </w:r>
            <w:r w:rsidRPr="00E7408F">
              <w:rPr>
                <w:rFonts w:eastAsiaTheme="minorHAnsi" w:cs="Arial"/>
                <w:szCs w:val="22"/>
                <w:lang w:eastAsia="en-US"/>
              </w:rPr>
              <w:t>: w</w:t>
            </w:r>
            <w:r w:rsidR="00116C49" w:rsidRPr="00E7408F">
              <w:rPr>
                <w:rFonts w:eastAsiaTheme="minorHAnsi" w:cs="Arial"/>
                <w:szCs w:val="22"/>
                <w:lang w:eastAsia="en-US"/>
              </w:rPr>
              <w:t xml:space="preserve">e hosted a Communications and Parliamentary Network to share best practice with council communications officers and update on the work of the LGA. </w:t>
            </w:r>
          </w:p>
          <w:p w14:paraId="353E3A5F" w14:textId="77777777" w:rsidR="00FB4495" w:rsidRPr="00E7408F" w:rsidRDefault="00FB4495" w:rsidP="00FB4495">
            <w:pPr>
              <w:rPr>
                <w:rFonts w:eastAsiaTheme="minorHAnsi" w:cs="Arial"/>
                <w:b/>
                <w:szCs w:val="22"/>
                <w:lang w:eastAsia="en-US"/>
              </w:rPr>
            </w:pPr>
          </w:p>
          <w:p w14:paraId="353E3A60" w14:textId="77777777" w:rsidR="00FB4495" w:rsidRPr="00E7408F" w:rsidRDefault="00FB4495" w:rsidP="00116C49">
            <w:pPr>
              <w:pStyle w:val="ListParagraph"/>
              <w:numPr>
                <w:ilvl w:val="1"/>
                <w:numId w:val="24"/>
              </w:numPr>
              <w:ind w:left="460" w:hanging="460"/>
              <w:rPr>
                <w:rFonts w:eastAsiaTheme="minorHAnsi" w:cs="Arial"/>
                <w:b/>
                <w:szCs w:val="22"/>
                <w:lang w:eastAsia="en-US"/>
              </w:rPr>
            </w:pPr>
            <w:r w:rsidRPr="00E7408F">
              <w:rPr>
                <w:rFonts w:eastAsiaTheme="minorHAnsi" w:cs="Arial"/>
                <w:b/>
                <w:szCs w:val="22"/>
                <w:lang w:eastAsia="en-US"/>
              </w:rPr>
              <w:t>Overview and Scrutiny</w:t>
            </w:r>
            <w:r w:rsidRPr="00E7408F">
              <w:rPr>
                <w:rFonts w:eastAsiaTheme="minorHAnsi" w:cs="Arial"/>
                <w:szCs w:val="22"/>
                <w:lang w:eastAsia="en-US"/>
              </w:rPr>
              <w:t>: w</w:t>
            </w:r>
            <w:r w:rsidR="00116C49" w:rsidRPr="00E7408F">
              <w:rPr>
                <w:rFonts w:eastAsiaTheme="minorHAnsi" w:cs="Arial"/>
                <w:szCs w:val="22"/>
                <w:lang w:eastAsia="en-US"/>
              </w:rPr>
              <w:t>e briefed MPs ahead of a debate on the Communities and Local Government Committee’s report on overview and scrutiny committees. We previously provided written and oral evidence to this inquiry, and our briefing highlights the LGA’s support offer to councils.</w:t>
            </w:r>
          </w:p>
          <w:p w14:paraId="353E3A61" w14:textId="77777777" w:rsidR="00FB4495" w:rsidRPr="00E7408F" w:rsidRDefault="00FB4495" w:rsidP="00FB4495">
            <w:pPr>
              <w:pStyle w:val="ListParagraph"/>
              <w:rPr>
                <w:rFonts w:cs="Arial"/>
                <w:b/>
                <w:bCs/>
              </w:rPr>
            </w:pPr>
          </w:p>
          <w:p w14:paraId="353E3A62" w14:textId="77777777" w:rsidR="00FB4495" w:rsidRPr="00E7408F" w:rsidRDefault="00116C49" w:rsidP="00116C49">
            <w:pPr>
              <w:pStyle w:val="ListParagraph"/>
              <w:numPr>
                <w:ilvl w:val="1"/>
                <w:numId w:val="24"/>
              </w:numPr>
              <w:ind w:left="460" w:hanging="460"/>
              <w:rPr>
                <w:rFonts w:eastAsiaTheme="minorHAnsi" w:cs="Arial"/>
                <w:b/>
                <w:szCs w:val="22"/>
                <w:lang w:eastAsia="en-US"/>
              </w:rPr>
            </w:pPr>
            <w:r w:rsidRPr="00E7408F">
              <w:rPr>
                <w:rFonts w:cs="Arial"/>
                <w:b/>
                <w:bCs/>
              </w:rPr>
              <w:t>Town centres</w:t>
            </w:r>
            <w:r w:rsidRPr="00E7408F">
              <w:rPr>
                <w:rFonts w:cs="Arial"/>
              </w:rPr>
              <w:t xml:space="preserve">: At a fully packed conference for member councils on 14 May, </w:t>
            </w:r>
            <w:r w:rsidR="00FB4495" w:rsidRPr="00E7408F">
              <w:rPr>
                <w:rFonts w:cs="Arial"/>
              </w:rPr>
              <w:t xml:space="preserve">we </w:t>
            </w:r>
            <w:r w:rsidRPr="00E7408F">
              <w:rPr>
                <w:rFonts w:cs="Arial"/>
              </w:rPr>
              <w:t xml:space="preserve">launched a </w:t>
            </w:r>
            <w:hyperlink r:id="rId41" w:history="1">
              <w:r w:rsidRPr="00E7408F">
                <w:rPr>
                  <w:rStyle w:val="Hyperlink"/>
                  <w:rFonts w:cs="Arial"/>
                </w:rPr>
                <w:t>good practice handbook</w:t>
              </w:r>
            </w:hyperlink>
            <w:r w:rsidRPr="00E7408F">
              <w:rPr>
                <w:rFonts w:cs="Arial"/>
              </w:rPr>
              <w:t xml:space="preserve"> for council leadership on town centre revitalisation. The handbook provides advice how to approach town centre challenges and signposting to expert resources. A more extensive online resource will follow.</w:t>
            </w:r>
          </w:p>
          <w:p w14:paraId="353E3A63" w14:textId="77777777" w:rsidR="00FB4495" w:rsidRPr="00E7408F" w:rsidRDefault="00FB4495" w:rsidP="00FB4495">
            <w:pPr>
              <w:pStyle w:val="ListParagraph"/>
              <w:rPr>
                <w:rFonts w:cs="Arial"/>
                <w:b/>
                <w:bCs/>
              </w:rPr>
            </w:pPr>
          </w:p>
          <w:p w14:paraId="353E3A64" w14:textId="77777777" w:rsidR="00116C49" w:rsidRPr="00E7408F" w:rsidRDefault="00116C49" w:rsidP="00116C49">
            <w:pPr>
              <w:pStyle w:val="ListParagraph"/>
              <w:numPr>
                <w:ilvl w:val="1"/>
                <w:numId w:val="24"/>
              </w:numPr>
              <w:ind w:left="460" w:hanging="460"/>
              <w:rPr>
                <w:rFonts w:eastAsiaTheme="minorHAnsi" w:cs="Arial"/>
                <w:b/>
                <w:szCs w:val="22"/>
                <w:lang w:eastAsia="en-US"/>
              </w:rPr>
            </w:pPr>
            <w:r w:rsidRPr="00E7408F">
              <w:rPr>
                <w:rFonts w:cs="Arial"/>
                <w:b/>
                <w:bCs/>
              </w:rPr>
              <w:t>Future transport</w:t>
            </w:r>
            <w:r w:rsidRPr="00E7408F">
              <w:rPr>
                <w:rFonts w:cs="Arial"/>
              </w:rPr>
              <w:t xml:space="preserve">: </w:t>
            </w:r>
            <w:r w:rsidR="00FB4495" w:rsidRPr="00E7408F">
              <w:rPr>
                <w:rFonts w:cs="Arial"/>
              </w:rPr>
              <w:t>we</w:t>
            </w:r>
            <w:r w:rsidRPr="00E7408F">
              <w:rPr>
                <w:rFonts w:cs="Arial"/>
              </w:rPr>
              <w:t xml:space="preserve"> published “</w:t>
            </w:r>
            <w:hyperlink r:id="rId42" w:history="1">
              <w:r w:rsidRPr="00E7408F">
                <w:rPr>
                  <w:rStyle w:val="Hyperlink"/>
                  <w:rFonts w:cs="Arial"/>
                </w:rPr>
                <w:t>Clean, connected and in-control – what tomorrow’s transport technology could mean for councils”</w:t>
              </w:r>
            </w:hyperlink>
            <w:r w:rsidRPr="00E7408F">
              <w:rPr>
                <w:rFonts w:cs="Arial"/>
              </w:rPr>
              <w:t xml:space="preserve"> on 14 May. It summarises the main trends in transport technology and challenges members to think about the implications that this technology could have on their areas. We call for evidence on councils’ experiences of trialling these new technologies and overcoming barriers to their development. </w:t>
            </w:r>
          </w:p>
          <w:p w14:paraId="353E3A65" w14:textId="77777777" w:rsidR="0078179A" w:rsidRPr="0078179A" w:rsidRDefault="0078179A" w:rsidP="0078179A">
            <w:pPr>
              <w:shd w:val="clear" w:color="auto" w:fill="FFFFFF"/>
              <w:rPr>
                <w:rFonts w:eastAsiaTheme="minorHAnsi" w:cs="Arial"/>
                <w:b/>
                <w:bCs/>
                <w:color w:val="333333"/>
                <w:szCs w:val="22"/>
              </w:rPr>
            </w:pPr>
          </w:p>
          <w:p w14:paraId="353E3A66" w14:textId="77777777" w:rsidR="00442787" w:rsidRPr="009A76F2" w:rsidRDefault="00442787" w:rsidP="009A76F2"/>
        </w:tc>
      </w:tr>
    </w:tbl>
    <w:p w14:paraId="1ED6253D" w14:textId="77777777" w:rsidR="00013ECC" w:rsidRDefault="00013ECC" w:rsidP="00800A73">
      <w:pPr>
        <w:spacing w:after="160" w:line="259" w:lineRule="auto"/>
        <w:rPr>
          <w:rFonts w:cs="Arial"/>
          <w:b/>
          <w:sz w:val="28"/>
          <w:szCs w:val="28"/>
        </w:rPr>
      </w:pPr>
    </w:p>
    <w:p w14:paraId="185F670F" w14:textId="77777777" w:rsidR="00013ECC" w:rsidRDefault="00013ECC" w:rsidP="00800A73">
      <w:pPr>
        <w:spacing w:after="160" w:line="259" w:lineRule="auto"/>
        <w:rPr>
          <w:rFonts w:cs="Arial"/>
          <w:b/>
          <w:sz w:val="28"/>
          <w:szCs w:val="28"/>
        </w:rPr>
      </w:pPr>
    </w:p>
    <w:p w14:paraId="353E3A68" w14:textId="77777777" w:rsidR="005821C9" w:rsidRPr="00863E5E" w:rsidRDefault="00933F09" w:rsidP="00800A73">
      <w:pPr>
        <w:spacing w:after="160" w:line="259" w:lineRule="auto"/>
        <w:rPr>
          <w:rFonts w:cs="Arial"/>
          <w:b/>
          <w:sz w:val="28"/>
          <w:szCs w:val="28"/>
        </w:rPr>
      </w:pPr>
      <w:bookmarkStart w:id="3" w:name="_GoBack"/>
      <w:bookmarkEnd w:id="3"/>
      <w:r w:rsidRPr="00863E5E">
        <w:rPr>
          <w:rFonts w:cs="Arial"/>
          <w:b/>
          <w:sz w:val="28"/>
          <w:szCs w:val="28"/>
        </w:rPr>
        <w:t>Internal Priority</w:t>
      </w:r>
      <w:r w:rsidR="00736E5E" w:rsidRPr="00863E5E">
        <w:rPr>
          <w:rFonts w:cs="Arial"/>
          <w:b/>
          <w:sz w:val="28"/>
          <w:szCs w:val="28"/>
        </w:rPr>
        <w:t xml:space="preserve"> – A single voice for local government</w:t>
      </w:r>
    </w:p>
    <w:p w14:paraId="353E3A69" w14:textId="77777777" w:rsidR="00511871" w:rsidRDefault="00511871" w:rsidP="00800A73">
      <w:pPr>
        <w:pStyle w:val="NoSpacing"/>
        <w:ind w:right="-284"/>
        <w:rPr>
          <w:rFonts w:ascii="Arial" w:hAnsi="Arial" w:cs="Arial"/>
          <w:b/>
        </w:rPr>
      </w:pPr>
      <w:r w:rsidRPr="00DC55C1">
        <w:rPr>
          <w:rFonts w:ascii="Arial" w:hAnsi="Arial" w:cs="Arial"/>
          <w:b/>
        </w:rPr>
        <w:t>LGA Membership</w:t>
      </w:r>
    </w:p>
    <w:p w14:paraId="353E3A6A" w14:textId="77777777" w:rsidR="00317DF7" w:rsidRPr="00317DF7" w:rsidRDefault="00317DF7" w:rsidP="00800A73">
      <w:pPr>
        <w:pStyle w:val="ListParagraph"/>
        <w:numPr>
          <w:ilvl w:val="0"/>
          <w:numId w:val="3"/>
        </w:numPr>
        <w:rPr>
          <w:vanish/>
          <w:lang w:val="en"/>
        </w:rPr>
      </w:pPr>
    </w:p>
    <w:p w14:paraId="353E3A6B" w14:textId="77777777" w:rsidR="00317DF7" w:rsidRPr="00317DF7" w:rsidRDefault="00317DF7" w:rsidP="00800A73">
      <w:pPr>
        <w:pStyle w:val="ListParagraph"/>
        <w:numPr>
          <w:ilvl w:val="0"/>
          <w:numId w:val="3"/>
        </w:numPr>
        <w:rPr>
          <w:vanish/>
          <w:lang w:val="en"/>
        </w:rPr>
      </w:pPr>
    </w:p>
    <w:p w14:paraId="353E3A6C" w14:textId="77777777" w:rsidR="00317DF7" w:rsidRPr="00317DF7" w:rsidRDefault="00317DF7" w:rsidP="00800A73">
      <w:pPr>
        <w:pStyle w:val="ListParagraph"/>
        <w:numPr>
          <w:ilvl w:val="0"/>
          <w:numId w:val="3"/>
        </w:numPr>
        <w:rPr>
          <w:vanish/>
          <w:lang w:val="en"/>
        </w:rPr>
      </w:pPr>
    </w:p>
    <w:p w14:paraId="353E3A6D" w14:textId="77777777" w:rsidR="00317DF7" w:rsidRPr="00317DF7" w:rsidRDefault="00317DF7" w:rsidP="00800A73">
      <w:pPr>
        <w:pStyle w:val="ListParagraph"/>
        <w:numPr>
          <w:ilvl w:val="0"/>
          <w:numId w:val="3"/>
        </w:numPr>
        <w:rPr>
          <w:vanish/>
          <w:lang w:val="en"/>
        </w:rPr>
      </w:pPr>
    </w:p>
    <w:p w14:paraId="353E3A6E" w14:textId="77777777" w:rsidR="00317DF7" w:rsidRPr="00317DF7" w:rsidRDefault="00317DF7" w:rsidP="00800A73">
      <w:pPr>
        <w:pStyle w:val="ListParagraph"/>
        <w:numPr>
          <w:ilvl w:val="0"/>
          <w:numId w:val="3"/>
        </w:numPr>
        <w:rPr>
          <w:vanish/>
          <w:lang w:val="en"/>
        </w:rPr>
      </w:pPr>
    </w:p>
    <w:p w14:paraId="353E3A6F" w14:textId="77777777" w:rsidR="00317DF7" w:rsidRPr="00317DF7" w:rsidRDefault="00317DF7" w:rsidP="00800A73">
      <w:pPr>
        <w:pStyle w:val="ListParagraph"/>
        <w:numPr>
          <w:ilvl w:val="0"/>
          <w:numId w:val="3"/>
        </w:numPr>
        <w:rPr>
          <w:vanish/>
          <w:lang w:val="en"/>
        </w:rPr>
      </w:pPr>
    </w:p>
    <w:p w14:paraId="353E3A70" w14:textId="77777777" w:rsidR="00317DF7" w:rsidRPr="00317DF7" w:rsidRDefault="00317DF7" w:rsidP="00800A73">
      <w:pPr>
        <w:pStyle w:val="ListParagraph"/>
        <w:numPr>
          <w:ilvl w:val="0"/>
          <w:numId w:val="3"/>
        </w:numPr>
        <w:rPr>
          <w:vanish/>
          <w:lang w:val="en"/>
        </w:rPr>
      </w:pPr>
    </w:p>
    <w:p w14:paraId="353E3A71" w14:textId="77777777" w:rsidR="00C90E28" w:rsidRPr="00863B53" w:rsidRDefault="00C90E28" w:rsidP="00800A73">
      <w:pPr>
        <w:pStyle w:val="ListParagraph"/>
        <w:ind w:left="360"/>
        <w:rPr>
          <w:lang w:val="en"/>
        </w:rPr>
      </w:pPr>
    </w:p>
    <w:p w14:paraId="353E3A72" w14:textId="77777777" w:rsidR="00317DF7" w:rsidRPr="00800A73" w:rsidRDefault="00515835" w:rsidP="00800A73">
      <w:pPr>
        <w:pStyle w:val="ListParagraph"/>
        <w:numPr>
          <w:ilvl w:val="0"/>
          <w:numId w:val="27"/>
        </w:numPr>
        <w:rPr>
          <w:lang w:val="en"/>
        </w:rPr>
      </w:pPr>
      <w:r w:rsidRPr="00800A73">
        <w:rPr>
          <w:lang w:val="en"/>
        </w:rPr>
        <w:t>T</w:t>
      </w:r>
      <w:r w:rsidR="00347725" w:rsidRPr="00800A73">
        <w:rPr>
          <w:lang w:val="en"/>
        </w:rPr>
        <w:t xml:space="preserve">he total number of councils on notice </w:t>
      </w:r>
      <w:r w:rsidR="00C90E28" w:rsidRPr="00800A73">
        <w:rPr>
          <w:lang w:val="en"/>
        </w:rPr>
        <w:t>to leave the LGA on 31 March 2019 is six</w:t>
      </w:r>
      <w:r w:rsidR="00347725" w:rsidRPr="00800A73">
        <w:rPr>
          <w:lang w:val="en"/>
        </w:rPr>
        <w:t>.</w:t>
      </w:r>
      <w:r w:rsidRPr="00800A73">
        <w:rPr>
          <w:lang w:val="en"/>
        </w:rPr>
        <w:t xml:space="preserve"> These are;</w:t>
      </w:r>
    </w:p>
    <w:p w14:paraId="353E3A73" w14:textId="77777777" w:rsidR="00317DF7" w:rsidRDefault="00885015" w:rsidP="00800A73">
      <w:pPr>
        <w:tabs>
          <w:tab w:val="left" w:pos="5259"/>
        </w:tabs>
        <w:rPr>
          <w:lang w:val="en"/>
        </w:rPr>
      </w:pPr>
      <w:r>
        <w:rPr>
          <w:lang w:val="en"/>
        </w:rPr>
        <w:tab/>
      </w:r>
    </w:p>
    <w:p w14:paraId="353E3A74" w14:textId="77777777" w:rsidR="00317DF7" w:rsidRPr="00C90E28" w:rsidRDefault="00317DF7" w:rsidP="00800A73">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East Staffordshire Borough Council</w:t>
      </w:r>
    </w:p>
    <w:p w14:paraId="353E3A75" w14:textId="77777777" w:rsidR="00317DF7" w:rsidRPr="00C90E28" w:rsidRDefault="00317DF7" w:rsidP="00800A73">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London Borough of Richmond</w:t>
      </w:r>
    </w:p>
    <w:p w14:paraId="353E3A76" w14:textId="77777777" w:rsidR="00317DF7" w:rsidRPr="00C90E28" w:rsidRDefault="00317DF7" w:rsidP="00800A73">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Leicestershire County Council</w:t>
      </w:r>
    </w:p>
    <w:p w14:paraId="353E3A77" w14:textId="77777777" w:rsidR="00317DF7" w:rsidRPr="00C90E28" w:rsidRDefault="00317DF7" w:rsidP="00800A73">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Lincolnshire County Council</w:t>
      </w:r>
    </w:p>
    <w:p w14:paraId="353E3A78" w14:textId="77777777" w:rsidR="00317DF7" w:rsidRPr="00C90E28" w:rsidRDefault="00317DF7" w:rsidP="00800A73">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Southend Borough Council</w:t>
      </w:r>
    </w:p>
    <w:p w14:paraId="353E3A79" w14:textId="77777777" w:rsidR="00317DF7" w:rsidRPr="006720A2" w:rsidRDefault="00C90E28" w:rsidP="00800A73">
      <w:pPr>
        <w:pStyle w:val="NoSpacing"/>
        <w:numPr>
          <w:ilvl w:val="1"/>
          <w:numId w:val="2"/>
        </w:numPr>
        <w:ind w:right="-284"/>
        <w:rPr>
          <w:rFonts w:ascii="Arial" w:eastAsia="Times New Roman" w:hAnsi="Arial" w:cs="Arial"/>
          <w:szCs w:val="20"/>
          <w:lang w:eastAsia="en-GB"/>
        </w:rPr>
      </w:pPr>
      <w:r w:rsidRPr="00C90E28">
        <w:rPr>
          <w:rFonts w:ascii="Arial" w:eastAsia="Times New Roman" w:hAnsi="Arial" w:cs="Arial"/>
          <w:szCs w:val="20"/>
          <w:lang w:eastAsia="en-GB"/>
        </w:rPr>
        <w:t>West Sussex County Council</w:t>
      </w:r>
    </w:p>
    <w:p w14:paraId="353E3A7A" w14:textId="77777777" w:rsidR="002D2F27" w:rsidRDefault="002D2F27" w:rsidP="00800A73">
      <w:pPr>
        <w:pStyle w:val="NoSpacing"/>
        <w:ind w:right="-284"/>
        <w:rPr>
          <w:rFonts w:eastAsia="Times New Roman"/>
          <w:szCs w:val="20"/>
          <w:lang w:eastAsia="en-GB"/>
        </w:rPr>
      </w:pPr>
    </w:p>
    <w:p w14:paraId="353E3A7B" w14:textId="77777777" w:rsidR="00317DF7" w:rsidRDefault="00846870" w:rsidP="00800A73">
      <w:pPr>
        <w:pStyle w:val="ListParagraph"/>
        <w:numPr>
          <w:ilvl w:val="0"/>
          <w:numId w:val="27"/>
        </w:numPr>
      </w:pPr>
      <w:r>
        <w:t>F</w:t>
      </w:r>
      <w:r w:rsidR="00317DF7">
        <w:t>our</w:t>
      </w:r>
      <w:r w:rsidR="00317DF7" w:rsidRPr="00085273">
        <w:t xml:space="preserve"> councils remain out of membership – the London Boroughs of Bromley, </w:t>
      </w:r>
      <w:proofErr w:type="spellStart"/>
      <w:r w:rsidR="00317DF7" w:rsidRPr="00085273">
        <w:t>Wandsworth</w:t>
      </w:r>
      <w:proofErr w:type="spellEnd"/>
      <w:r w:rsidR="00317DF7" w:rsidRPr="00085273">
        <w:t xml:space="preserve"> </w:t>
      </w:r>
      <w:r w:rsidR="00317DF7">
        <w:t>and B</w:t>
      </w:r>
      <w:r w:rsidR="00317DF7" w:rsidRPr="00085273">
        <w:t>arnet</w:t>
      </w:r>
      <w:r w:rsidR="00347725">
        <w:t xml:space="preserve"> and</w:t>
      </w:r>
      <w:r w:rsidR="00317DF7">
        <w:t xml:space="preserve"> Gosport Borough Council.</w:t>
      </w:r>
      <w:r w:rsidR="006720A2">
        <w:t xml:space="preserve"> </w:t>
      </w:r>
    </w:p>
    <w:p w14:paraId="353E3A7C" w14:textId="77777777" w:rsidR="006720A2" w:rsidRDefault="006720A2" w:rsidP="00800A73">
      <w:pPr>
        <w:pStyle w:val="ListParagraph"/>
        <w:ind w:left="360"/>
      </w:pPr>
    </w:p>
    <w:p w14:paraId="353E3A7D" w14:textId="77777777" w:rsidR="007C0272" w:rsidRDefault="006720A2" w:rsidP="00800A73">
      <w:pPr>
        <w:pStyle w:val="ListParagraph"/>
        <w:numPr>
          <w:ilvl w:val="0"/>
          <w:numId w:val="27"/>
        </w:numPr>
      </w:pPr>
      <w:r>
        <w:t>As a result of local government reorganisation, we have</w:t>
      </w:r>
      <w:r w:rsidR="00863B53">
        <w:t xml:space="preserve"> </w:t>
      </w:r>
      <w:r w:rsidR="004C6734">
        <w:t>been informed by a further fift</w:t>
      </w:r>
      <w:r w:rsidR="00863B53">
        <w:t>een</w:t>
      </w:r>
      <w:r>
        <w:t xml:space="preserve"> authorities that they wish to give notice to leave LGA membership on 31 March 2019 as these councils will cease to exist. These are; </w:t>
      </w:r>
    </w:p>
    <w:p w14:paraId="353E3A7E" w14:textId="77777777" w:rsidR="006720A2" w:rsidRPr="006720A2" w:rsidRDefault="006720A2" w:rsidP="00800A73"/>
    <w:p w14:paraId="353E3A7F" w14:textId="77777777" w:rsidR="002D2F27" w:rsidRDefault="002D2F27" w:rsidP="00800A73">
      <w:pPr>
        <w:pStyle w:val="ListParagraph"/>
        <w:numPr>
          <w:ilvl w:val="0"/>
          <w:numId w:val="8"/>
        </w:numPr>
      </w:pPr>
      <w:r>
        <w:t>Poole B</w:t>
      </w:r>
      <w:r w:rsidR="006720A2">
        <w:t xml:space="preserve">orough </w:t>
      </w:r>
      <w:r>
        <w:t>C</w:t>
      </w:r>
      <w:r w:rsidR="006720A2">
        <w:t>ouncil</w:t>
      </w:r>
    </w:p>
    <w:p w14:paraId="353E3A80" w14:textId="77777777" w:rsidR="002D2F27" w:rsidRDefault="002D2F27" w:rsidP="00800A73">
      <w:pPr>
        <w:pStyle w:val="ListParagraph"/>
        <w:numPr>
          <w:ilvl w:val="0"/>
          <w:numId w:val="8"/>
        </w:numPr>
      </w:pPr>
      <w:r>
        <w:t>Bournemouth B</w:t>
      </w:r>
      <w:r w:rsidR="006720A2">
        <w:t xml:space="preserve">orough </w:t>
      </w:r>
      <w:r>
        <w:t>C</w:t>
      </w:r>
      <w:r w:rsidR="006720A2">
        <w:t>ouncil</w:t>
      </w:r>
    </w:p>
    <w:p w14:paraId="353E3A81" w14:textId="77777777" w:rsidR="002D2F27" w:rsidRDefault="002D2F27" w:rsidP="00800A73">
      <w:pPr>
        <w:pStyle w:val="ListParagraph"/>
        <w:numPr>
          <w:ilvl w:val="0"/>
          <w:numId w:val="8"/>
        </w:numPr>
      </w:pPr>
      <w:r>
        <w:t>Christchurch B</w:t>
      </w:r>
      <w:r w:rsidR="006720A2">
        <w:t xml:space="preserve">orough </w:t>
      </w:r>
      <w:r>
        <w:t>C</w:t>
      </w:r>
      <w:r w:rsidR="006720A2">
        <w:t>ouncil</w:t>
      </w:r>
    </w:p>
    <w:p w14:paraId="353E3A82" w14:textId="77777777" w:rsidR="002D2F27" w:rsidRDefault="002D2F27" w:rsidP="00800A73">
      <w:pPr>
        <w:pStyle w:val="ListParagraph"/>
        <w:numPr>
          <w:ilvl w:val="0"/>
          <w:numId w:val="8"/>
        </w:numPr>
      </w:pPr>
      <w:r>
        <w:t>North Dorset D</w:t>
      </w:r>
      <w:r w:rsidR="006720A2">
        <w:t>istrict Council</w:t>
      </w:r>
    </w:p>
    <w:p w14:paraId="353E3A83" w14:textId="77777777" w:rsidR="002D2F27" w:rsidRDefault="002D2F27" w:rsidP="00800A73">
      <w:pPr>
        <w:pStyle w:val="ListParagraph"/>
        <w:numPr>
          <w:ilvl w:val="0"/>
          <w:numId w:val="8"/>
        </w:numPr>
      </w:pPr>
      <w:r>
        <w:t>West Dorset D</w:t>
      </w:r>
      <w:r w:rsidR="006720A2">
        <w:t xml:space="preserve">istrict Council </w:t>
      </w:r>
    </w:p>
    <w:p w14:paraId="353E3A84" w14:textId="77777777" w:rsidR="002D2F27" w:rsidRDefault="002D2F27" w:rsidP="00800A73">
      <w:pPr>
        <w:pStyle w:val="ListParagraph"/>
        <w:numPr>
          <w:ilvl w:val="0"/>
          <w:numId w:val="8"/>
        </w:numPr>
      </w:pPr>
      <w:r>
        <w:t xml:space="preserve">Weymouth &amp; Portland </w:t>
      </w:r>
      <w:r w:rsidR="00973CA7">
        <w:t>Borough</w:t>
      </w:r>
      <w:r w:rsidR="006720A2">
        <w:t xml:space="preserve"> Council</w:t>
      </w:r>
    </w:p>
    <w:p w14:paraId="353E3A85" w14:textId="77777777" w:rsidR="002D2F27" w:rsidRDefault="006720A2" w:rsidP="00800A73">
      <w:pPr>
        <w:pStyle w:val="ListParagraph"/>
        <w:numPr>
          <w:ilvl w:val="0"/>
          <w:numId w:val="8"/>
        </w:numPr>
      </w:pPr>
      <w:r>
        <w:t xml:space="preserve">Purbeck </w:t>
      </w:r>
      <w:r w:rsidRPr="006720A2">
        <w:t>District Council</w:t>
      </w:r>
    </w:p>
    <w:p w14:paraId="353E3A86" w14:textId="77777777" w:rsidR="002D2F27" w:rsidRDefault="006720A2" w:rsidP="00800A73">
      <w:pPr>
        <w:pStyle w:val="ListParagraph"/>
        <w:numPr>
          <w:ilvl w:val="0"/>
          <w:numId w:val="8"/>
        </w:numPr>
      </w:pPr>
      <w:r>
        <w:t xml:space="preserve">East Dorset </w:t>
      </w:r>
      <w:r w:rsidRPr="006720A2">
        <w:t>District Council</w:t>
      </w:r>
    </w:p>
    <w:p w14:paraId="353E3A87" w14:textId="77777777" w:rsidR="002D2F27" w:rsidRDefault="002D2F27" w:rsidP="00800A73">
      <w:pPr>
        <w:pStyle w:val="ListParagraph"/>
        <w:numPr>
          <w:ilvl w:val="0"/>
          <w:numId w:val="8"/>
        </w:numPr>
      </w:pPr>
      <w:r>
        <w:t>Dorset County Counci</w:t>
      </w:r>
      <w:r w:rsidR="006720A2">
        <w:t xml:space="preserve">l </w:t>
      </w:r>
    </w:p>
    <w:p w14:paraId="353E3A88" w14:textId="77777777" w:rsidR="00863B53" w:rsidRDefault="00863B53" w:rsidP="00800A73">
      <w:pPr>
        <w:pStyle w:val="ListParagraph"/>
        <w:numPr>
          <w:ilvl w:val="0"/>
          <w:numId w:val="8"/>
        </w:numPr>
      </w:pPr>
      <w:r>
        <w:t>Forest Heath District Council</w:t>
      </w:r>
    </w:p>
    <w:p w14:paraId="353E3A89" w14:textId="77777777" w:rsidR="00863B53" w:rsidRDefault="00863B53" w:rsidP="00800A73">
      <w:pPr>
        <w:pStyle w:val="ListParagraph"/>
        <w:numPr>
          <w:ilvl w:val="0"/>
          <w:numId w:val="8"/>
        </w:numPr>
      </w:pPr>
      <w:r>
        <w:t xml:space="preserve">St </w:t>
      </w:r>
      <w:proofErr w:type="spellStart"/>
      <w:r>
        <w:t>Edmundsbury</w:t>
      </w:r>
      <w:proofErr w:type="spellEnd"/>
      <w:r>
        <w:t xml:space="preserve"> Borough Council        </w:t>
      </w:r>
    </w:p>
    <w:p w14:paraId="353E3A8A" w14:textId="77777777" w:rsidR="00863B53" w:rsidRDefault="00863B53" w:rsidP="00800A73">
      <w:pPr>
        <w:pStyle w:val="ListParagraph"/>
        <w:numPr>
          <w:ilvl w:val="0"/>
          <w:numId w:val="8"/>
        </w:numPr>
      </w:pPr>
      <w:r>
        <w:t xml:space="preserve">Suffolk Coastal District Council    </w:t>
      </w:r>
    </w:p>
    <w:p w14:paraId="353E3A8B" w14:textId="77777777" w:rsidR="00863B53" w:rsidRDefault="00863B53" w:rsidP="00800A73">
      <w:pPr>
        <w:pStyle w:val="ListParagraph"/>
        <w:numPr>
          <w:ilvl w:val="0"/>
          <w:numId w:val="8"/>
        </w:numPr>
      </w:pPr>
      <w:r>
        <w:t>Waveney District Council</w:t>
      </w:r>
    </w:p>
    <w:p w14:paraId="353E3A8C" w14:textId="77777777" w:rsidR="004C6734" w:rsidRDefault="004C6734" w:rsidP="00800A73">
      <w:pPr>
        <w:pStyle w:val="ListParagraph"/>
        <w:numPr>
          <w:ilvl w:val="0"/>
          <w:numId w:val="8"/>
        </w:numPr>
      </w:pPr>
      <w:r>
        <w:t>West Somerset District Council</w:t>
      </w:r>
    </w:p>
    <w:p w14:paraId="353E3A8D" w14:textId="77777777" w:rsidR="004C6734" w:rsidRDefault="004C6734" w:rsidP="00800A73">
      <w:pPr>
        <w:pStyle w:val="ListParagraph"/>
        <w:numPr>
          <w:ilvl w:val="0"/>
          <w:numId w:val="8"/>
        </w:numPr>
      </w:pPr>
      <w:r>
        <w:t>Taunton Deane Borough Council</w:t>
      </w:r>
    </w:p>
    <w:p w14:paraId="353E3A8E" w14:textId="77777777" w:rsidR="006720A2" w:rsidRDefault="006720A2" w:rsidP="00800A73"/>
    <w:p w14:paraId="353E3A8F" w14:textId="77777777" w:rsidR="006720A2" w:rsidRDefault="006720A2" w:rsidP="00800A73">
      <w:pPr>
        <w:pStyle w:val="ListParagraph"/>
        <w:numPr>
          <w:ilvl w:val="0"/>
          <w:numId w:val="27"/>
        </w:numPr>
      </w:pPr>
      <w:r>
        <w:t xml:space="preserve">We have been informed that their successor authorities intend to take up LGA membership on 1 April 2019. </w:t>
      </w:r>
    </w:p>
    <w:p w14:paraId="353E3A90" w14:textId="77777777" w:rsidR="00973CA7" w:rsidRPr="004C6734" w:rsidRDefault="00973CA7" w:rsidP="00800A73">
      <w:pPr>
        <w:rPr>
          <w:rFonts w:cs="Arial"/>
          <w:color w:val="333333"/>
          <w:szCs w:val="22"/>
        </w:rPr>
      </w:pPr>
    </w:p>
    <w:p w14:paraId="353E3A91" w14:textId="77777777" w:rsidR="00CB338C" w:rsidRPr="00CB338C" w:rsidRDefault="00CB338C" w:rsidP="00800A73">
      <w:pPr>
        <w:rPr>
          <w:rFonts w:eastAsia="Calibri" w:cs="Arial"/>
          <w:b/>
          <w:bCs/>
          <w:szCs w:val="22"/>
        </w:rPr>
      </w:pPr>
      <w:r w:rsidRPr="00CB338C">
        <w:rPr>
          <w:rFonts w:eastAsia="Calibri" w:cs="Arial"/>
          <w:b/>
          <w:bCs/>
          <w:szCs w:val="22"/>
        </w:rPr>
        <w:t xml:space="preserve">New LGA </w:t>
      </w:r>
      <w:r w:rsidR="001840F2" w:rsidRPr="00CB338C">
        <w:rPr>
          <w:rFonts w:eastAsia="Calibri" w:cs="Arial"/>
          <w:b/>
          <w:bCs/>
          <w:szCs w:val="22"/>
        </w:rPr>
        <w:t>Company</w:t>
      </w:r>
    </w:p>
    <w:p w14:paraId="353E3A92" w14:textId="77777777" w:rsidR="00CB338C" w:rsidRPr="00CB338C" w:rsidRDefault="00CB338C" w:rsidP="00800A73">
      <w:pPr>
        <w:ind w:left="720"/>
        <w:rPr>
          <w:rFonts w:eastAsia="Calibri" w:cs="Arial"/>
          <w:color w:val="333333"/>
          <w:szCs w:val="22"/>
        </w:rPr>
      </w:pPr>
    </w:p>
    <w:p w14:paraId="353E3A93" w14:textId="77777777" w:rsidR="00CB338C" w:rsidRPr="00CB338C" w:rsidRDefault="00CB338C" w:rsidP="00800A73">
      <w:pPr>
        <w:numPr>
          <w:ilvl w:val="0"/>
          <w:numId w:val="27"/>
        </w:numPr>
        <w:rPr>
          <w:rFonts w:eastAsia="Calibri" w:cs="Arial"/>
          <w:szCs w:val="22"/>
        </w:rPr>
      </w:pPr>
      <w:r w:rsidRPr="00CB338C">
        <w:rPr>
          <w:rFonts w:eastAsia="Calibri" w:cs="Arial"/>
          <w:szCs w:val="22"/>
        </w:rPr>
        <w:t xml:space="preserve">Further to the meeting of the Board of Directors of the LGA company on 7 March 2018, and the Special Resolution passed by the first General Meeting of the company on the same day, the Articles of Association were lodged with Companies House, </w:t>
      </w:r>
      <w:r w:rsidRPr="00CB338C">
        <w:rPr>
          <w:rFonts w:eastAsia="Calibri" w:cs="Arial"/>
          <w:szCs w:val="22"/>
        </w:rPr>
        <w:lastRenderedPageBreak/>
        <w:t>directors’ details submitted and the accounting date changed to 31 March. The new LGA came into effect on 1 April 2018.</w:t>
      </w:r>
    </w:p>
    <w:p w14:paraId="353E3A94" w14:textId="77777777" w:rsidR="00CB338C" w:rsidRPr="00CB338C" w:rsidRDefault="00CB338C" w:rsidP="00800A73">
      <w:pPr>
        <w:ind w:left="720"/>
        <w:rPr>
          <w:rFonts w:eastAsia="Calibri" w:cs="Arial"/>
          <w:szCs w:val="22"/>
        </w:rPr>
      </w:pPr>
    </w:p>
    <w:p w14:paraId="353E3A95" w14:textId="156608E9" w:rsidR="00CB338C" w:rsidRPr="00CB338C" w:rsidRDefault="00A90313" w:rsidP="00800A73">
      <w:pPr>
        <w:numPr>
          <w:ilvl w:val="0"/>
          <w:numId w:val="27"/>
        </w:numPr>
        <w:rPr>
          <w:rFonts w:eastAsia="Calibri" w:cs="Arial"/>
          <w:szCs w:val="22"/>
        </w:rPr>
      </w:pPr>
      <w:r>
        <w:rPr>
          <w:rFonts w:eastAsia="Calibri" w:cs="Arial"/>
          <w:szCs w:val="22"/>
        </w:rPr>
        <w:t xml:space="preserve">All member authorities have been sent an application for admission as a member authority to the new LGA. At the time of writing 303 completed applications have been received. </w:t>
      </w:r>
      <w:r w:rsidR="00CB338C" w:rsidRPr="00CB338C">
        <w:rPr>
          <w:rFonts w:eastAsia="Calibri" w:cs="Arial"/>
          <w:szCs w:val="22"/>
        </w:rPr>
        <w:t xml:space="preserve">We continue to work with the remaining authorities to ensure full membership. A verbal update will be provided to Leadership Board. </w:t>
      </w:r>
    </w:p>
    <w:p w14:paraId="353E3A96" w14:textId="77777777" w:rsidR="006720A2" w:rsidRPr="006720A2" w:rsidRDefault="006720A2" w:rsidP="00800A73">
      <w:pPr>
        <w:pStyle w:val="ListParagraph"/>
        <w:ind w:left="360"/>
      </w:pPr>
    </w:p>
    <w:p w14:paraId="353E3A97" w14:textId="77777777" w:rsidR="00885015" w:rsidRDefault="00885015" w:rsidP="00800A73">
      <w:pPr>
        <w:spacing w:after="120"/>
        <w:rPr>
          <w:rFonts w:cs="Arial"/>
          <w:b/>
        </w:rPr>
      </w:pPr>
      <w:r>
        <w:rPr>
          <w:rFonts w:cs="Arial"/>
          <w:b/>
        </w:rPr>
        <w:t>General Assembly – 3 July 2018</w:t>
      </w:r>
    </w:p>
    <w:p w14:paraId="353E3A98" w14:textId="77777777" w:rsidR="002E1274" w:rsidRPr="00800A73" w:rsidRDefault="00885015" w:rsidP="00800A73">
      <w:pPr>
        <w:pStyle w:val="ListParagraph"/>
        <w:numPr>
          <w:ilvl w:val="0"/>
          <w:numId w:val="27"/>
        </w:numPr>
        <w:spacing w:after="120"/>
        <w:rPr>
          <w:rFonts w:cs="Arial"/>
        </w:rPr>
      </w:pPr>
      <w:r w:rsidRPr="00885015">
        <w:rPr>
          <w:rFonts w:cs="Arial"/>
        </w:rPr>
        <w:t>The General Assembly is Member Authorities' opportunity to consider strategic policies of national significance to local government by submitting a Motion for debate by the Assembly. All Authorities in membership were invited to submit Motions for consideration, but none were received this year. Other agenda items for the General Assembly were approved by the Leadership Board at the previous meeting, and the agenda will be circulated to Members in due course.</w:t>
      </w:r>
    </w:p>
    <w:p w14:paraId="353E3A99" w14:textId="77777777" w:rsidR="003A7FBC" w:rsidRDefault="00F57819" w:rsidP="00B6290C">
      <w:pPr>
        <w:spacing w:after="120"/>
        <w:jc w:val="both"/>
        <w:rPr>
          <w:rFonts w:cs="Arial"/>
        </w:rPr>
      </w:pPr>
      <w:r>
        <w:rPr>
          <w:rFonts w:cs="Arial"/>
          <w:b/>
        </w:rPr>
        <w:t>Membership engagement</w:t>
      </w:r>
      <w:r w:rsidR="00AF0024">
        <w:rPr>
          <w:rFonts w:cs="Arial"/>
          <w:b/>
        </w:rPr>
        <w:t xml:space="preserve"> by the Strategic</w:t>
      </w:r>
      <w:r w:rsidR="00CA3581" w:rsidRPr="00B6290C">
        <w:rPr>
          <w:rFonts w:cs="Arial"/>
          <w:b/>
        </w:rPr>
        <w:t xml:space="preserve"> Management Team</w:t>
      </w:r>
      <w:r w:rsidR="003A7FBC">
        <w:rPr>
          <w:rFonts w:cs="Arial"/>
        </w:rPr>
        <w:t xml:space="preserve"> </w:t>
      </w:r>
    </w:p>
    <w:p w14:paraId="353E3A9A" w14:textId="77777777" w:rsidR="00CA3581" w:rsidRPr="00B6290C" w:rsidRDefault="00863B53" w:rsidP="00B6290C">
      <w:pPr>
        <w:spacing w:after="120"/>
        <w:jc w:val="both"/>
        <w:rPr>
          <w:rFonts w:cs="Arial"/>
        </w:rPr>
      </w:pPr>
      <w:r>
        <w:rPr>
          <w:rFonts w:cs="Arial"/>
        </w:rPr>
        <w:t xml:space="preserve">11 April – 6 June </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48712A" w14:paraId="353E3A9C"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53E3A9B" w14:textId="77777777" w:rsidR="009E5639" w:rsidRPr="00E57266" w:rsidRDefault="009E5639" w:rsidP="00515835">
            <w:pPr>
              <w:spacing w:before="60" w:after="60"/>
              <w:rPr>
                <w:rFonts w:cs="Arial"/>
                <w:b/>
                <w:sz w:val="20"/>
              </w:rPr>
            </w:pPr>
            <w:r w:rsidRPr="00E57266">
              <w:rPr>
                <w:rFonts w:cs="Arial"/>
                <w:b/>
                <w:sz w:val="20"/>
              </w:rPr>
              <w:t>Chi</w:t>
            </w:r>
            <w:r w:rsidR="007C0272">
              <w:rPr>
                <w:rFonts w:cs="Arial"/>
                <w:b/>
                <w:sz w:val="20"/>
              </w:rPr>
              <w:t>ef Executive</w:t>
            </w:r>
          </w:p>
        </w:tc>
      </w:tr>
      <w:tr w:rsidR="004C6734" w:rsidRPr="0048712A" w14:paraId="353E3A9F"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9D" w14:textId="77777777" w:rsidR="004C6734" w:rsidRDefault="004C6734" w:rsidP="004C6734">
            <w:pPr>
              <w:spacing w:after="60"/>
              <w:rPr>
                <w:rFonts w:cs="Arial"/>
                <w:sz w:val="20"/>
              </w:rPr>
            </w:pPr>
            <w:r>
              <w:rPr>
                <w:rFonts w:cs="Arial"/>
                <w:sz w:val="20"/>
              </w:rPr>
              <w:t>12 April</w:t>
            </w:r>
          </w:p>
        </w:tc>
        <w:tc>
          <w:tcPr>
            <w:tcW w:w="7229" w:type="dxa"/>
            <w:tcBorders>
              <w:top w:val="single" w:sz="4" w:space="0" w:color="auto"/>
              <w:left w:val="single" w:sz="4" w:space="0" w:color="auto"/>
              <w:bottom w:val="single" w:sz="4" w:space="0" w:color="auto"/>
              <w:right w:val="single" w:sz="4" w:space="0" w:color="auto"/>
            </w:tcBorders>
          </w:tcPr>
          <w:p w14:paraId="353E3A9E" w14:textId="77777777" w:rsidR="004C6734" w:rsidRDefault="004C6734" w:rsidP="004C6734">
            <w:pPr>
              <w:spacing w:after="60"/>
              <w:rPr>
                <w:rFonts w:cs="Arial"/>
                <w:sz w:val="20"/>
              </w:rPr>
            </w:pPr>
            <w:r>
              <w:rPr>
                <w:rFonts w:cs="Arial"/>
                <w:sz w:val="20"/>
              </w:rPr>
              <w:t>Cambridge City Council</w:t>
            </w:r>
          </w:p>
        </w:tc>
      </w:tr>
      <w:tr w:rsidR="004C6734" w:rsidRPr="0048712A" w14:paraId="353E3AA2"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A0" w14:textId="77777777" w:rsidR="004C6734" w:rsidRPr="00E139E6" w:rsidRDefault="004C6734" w:rsidP="004C6734">
            <w:pPr>
              <w:spacing w:after="60"/>
              <w:rPr>
                <w:rFonts w:cs="Arial"/>
                <w:sz w:val="20"/>
              </w:rPr>
            </w:pPr>
            <w:r>
              <w:rPr>
                <w:rFonts w:cs="Arial"/>
                <w:sz w:val="20"/>
              </w:rPr>
              <w:t>17 April</w:t>
            </w:r>
          </w:p>
        </w:tc>
        <w:tc>
          <w:tcPr>
            <w:tcW w:w="7229" w:type="dxa"/>
            <w:tcBorders>
              <w:top w:val="single" w:sz="4" w:space="0" w:color="auto"/>
              <w:left w:val="single" w:sz="4" w:space="0" w:color="auto"/>
              <w:bottom w:val="single" w:sz="4" w:space="0" w:color="auto"/>
              <w:right w:val="single" w:sz="4" w:space="0" w:color="auto"/>
            </w:tcBorders>
          </w:tcPr>
          <w:p w14:paraId="353E3AA1" w14:textId="77777777" w:rsidR="004C6734" w:rsidRPr="00D14C88" w:rsidRDefault="004C6734" w:rsidP="004C6734">
            <w:pPr>
              <w:spacing w:after="60"/>
              <w:rPr>
                <w:rFonts w:cs="Arial"/>
                <w:sz w:val="20"/>
              </w:rPr>
            </w:pPr>
            <w:r>
              <w:rPr>
                <w:rFonts w:cs="Arial"/>
                <w:sz w:val="20"/>
              </w:rPr>
              <w:t>Luton Council</w:t>
            </w:r>
          </w:p>
        </w:tc>
      </w:tr>
      <w:tr w:rsidR="00116C49" w:rsidRPr="0048712A" w14:paraId="353E3AA5"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A3" w14:textId="77777777" w:rsidR="00116C49" w:rsidRDefault="00116C49" w:rsidP="004C6734">
            <w:pPr>
              <w:spacing w:after="60"/>
              <w:rPr>
                <w:rFonts w:cs="Arial"/>
                <w:sz w:val="20"/>
              </w:rPr>
            </w:pPr>
            <w:r>
              <w:rPr>
                <w:rFonts w:cs="Arial"/>
                <w:sz w:val="20"/>
              </w:rPr>
              <w:t>19 April</w:t>
            </w:r>
          </w:p>
        </w:tc>
        <w:tc>
          <w:tcPr>
            <w:tcW w:w="7229" w:type="dxa"/>
            <w:tcBorders>
              <w:top w:val="single" w:sz="4" w:space="0" w:color="auto"/>
              <w:left w:val="single" w:sz="4" w:space="0" w:color="auto"/>
              <w:bottom w:val="single" w:sz="4" w:space="0" w:color="auto"/>
              <w:right w:val="single" w:sz="4" w:space="0" w:color="auto"/>
            </w:tcBorders>
          </w:tcPr>
          <w:p w14:paraId="353E3AA4" w14:textId="77777777" w:rsidR="00116C49" w:rsidRDefault="00116C49" w:rsidP="004C6734">
            <w:pPr>
              <w:spacing w:after="60"/>
              <w:rPr>
                <w:rFonts w:cs="Arial"/>
                <w:sz w:val="20"/>
              </w:rPr>
            </w:pPr>
            <w:r>
              <w:rPr>
                <w:rFonts w:cs="Arial"/>
                <w:sz w:val="20"/>
              </w:rPr>
              <w:t>District Councils Chief Executives</w:t>
            </w:r>
          </w:p>
        </w:tc>
      </w:tr>
      <w:tr w:rsidR="004C6734" w:rsidRPr="0048712A" w14:paraId="353E3AA8"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A6" w14:textId="77777777" w:rsidR="004C6734" w:rsidRDefault="004C6734" w:rsidP="004C6734">
            <w:pPr>
              <w:spacing w:after="60"/>
              <w:rPr>
                <w:rFonts w:cs="Arial"/>
                <w:sz w:val="20"/>
              </w:rPr>
            </w:pPr>
            <w:r>
              <w:rPr>
                <w:rFonts w:cs="Arial"/>
                <w:sz w:val="20"/>
              </w:rPr>
              <w:t>26/27 April</w:t>
            </w:r>
          </w:p>
        </w:tc>
        <w:tc>
          <w:tcPr>
            <w:tcW w:w="7229" w:type="dxa"/>
            <w:tcBorders>
              <w:top w:val="single" w:sz="4" w:space="0" w:color="auto"/>
              <w:left w:val="single" w:sz="4" w:space="0" w:color="auto"/>
              <w:bottom w:val="single" w:sz="4" w:space="0" w:color="auto"/>
              <w:right w:val="single" w:sz="4" w:space="0" w:color="auto"/>
            </w:tcBorders>
          </w:tcPr>
          <w:p w14:paraId="353E3AA7" w14:textId="77777777" w:rsidR="004C6734" w:rsidRPr="00D14C88" w:rsidRDefault="004C6734" w:rsidP="004C6734">
            <w:pPr>
              <w:spacing w:after="60"/>
              <w:rPr>
                <w:rFonts w:cs="Arial"/>
                <w:sz w:val="20"/>
              </w:rPr>
            </w:pPr>
            <w:r>
              <w:rPr>
                <w:rFonts w:cs="Arial"/>
                <w:sz w:val="20"/>
              </w:rPr>
              <w:t>MJ Spring Forum</w:t>
            </w:r>
          </w:p>
        </w:tc>
      </w:tr>
      <w:tr w:rsidR="00C172CC" w:rsidRPr="0048712A" w14:paraId="353E3AAB"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A9" w14:textId="77777777" w:rsidR="00C172CC" w:rsidRDefault="00C172CC" w:rsidP="004C6734">
            <w:pPr>
              <w:spacing w:after="60"/>
              <w:rPr>
                <w:rFonts w:cs="Arial"/>
                <w:sz w:val="20"/>
              </w:rPr>
            </w:pPr>
            <w:r>
              <w:rPr>
                <w:rFonts w:cs="Arial"/>
                <w:sz w:val="20"/>
              </w:rPr>
              <w:t>30 April</w:t>
            </w:r>
          </w:p>
        </w:tc>
        <w:tc>
          <w:tcPr>
            <w:tcW w:w="7229" w:type="dxa"/>
            <w:tcBorders>
              <w:top w:val="single" w:sz="4" w:space="0" w:color="auto"/>
              <w:left w:val="single" w:sz="4" w:space="0" w:color="auto"/>
              <w:bottom w:val="single" w:sz="4" w:space="0" w:color="auto"/>
              <w:right w:val="single" w:sz="4" w:space="0" w:color="auto"/>
            </w:tcBorders>
          </w:tcPr>
          <w:p w14:paraId="353E3AAA" w14:textId="77777777" w:rsidR="00C172CC" w:rsidRDefault="00C172CC" w:rsidP="004C6734">
            <w:pPr>
              <w:spacing w:after="60"/>
              <w:rPr>
                <w:rFonts w:cs="Arial"/>
                <w:sz w:val="20"/>
              </w:rPr>
            </w:pPr>
            <w:r>
              <w:rPr>
                <w:rFonts w:cs="Arial"/>
                <w:sz w:val="20"/>
              </w:rPr>
              <w:t>Brighton and Hove Council</w:t>
            </w:r>
          </w:p>
        </w:tc>
      </w:tr>
      <w:tr w:rsidR="004C6734" w:rsidRPr="0048712A" w14:paraId="353E3AAE"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AC" w14:textId="77777777" w:rsidR="004C6734" w:rsidRDefault="004C6734" w:rsidP="004C6734">
            <w:pPr>
              <w:spacing w:after="60"/>
              <w:rPr>
                <w:rFonts w:cs="Arial"/>
                <w:sz w:val="20"/>
              </w:rPr>
            </w:pPr>
            <w:r>
              <w:rPr>
                <w:rFonts w:cs="Arial"/>
                <w:sz w:val="20"/>
              </w:rPr>
              <w:t>3/4 May</w:t>
            </w:r>
          </w:p>
        </w:tc>
        <w:tc>
          <w:tcPr>
            <w:tcW w:w="7229" w:type="dxa"/>
            <w:tcBorders>
              <w:top w:val="single" w:sz="4" w:space="0" w:color="auto"/>
              <w:left w:val="single" w:sz="4" w:space="0" w:color="auto"/>
              <w:bottom w:val="single" w:sz="4" w:space="0" w:color="auto"/>
              <w:right w:val="single" w:sz="4" w:space="0" w:color="auto"/>
            </w:tcBorders>
          </w:tcPr>
          <w:p w14:paraId="353E3AAD" w14:textId="77777777" w:rsidR="004C6734" w:rsidRPr="00D14C88" w:rsidRDefault="004C6734" w:rsidP="004C6734">
            <w:pPr>
              <w:spacing w:after="60"/>
              <w:rPr>
                <w:rFonts w:cs="Arial"/>
                <w:sz w:val="20"/>
              </w:rPr>
            </w:pPr>
            <w:r>
              <w:rPr>
                <w:rFonts w:cs="Arial"/>
                <w:sz w:val="20"/>
              </w:rPr>
              <w:t>Association of County Chief Executives Spring Seminar</w:t>
            </w:r>
          </w:p>
        </w:tc>
      </w:tr>
      <w:tr w:rsidR="004C6734" w:rsidRPr="0048712A" w14:paraId="353E3AB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AF" w14:textId="77777777" w:rsidR="004C6734" w:rsidRDefault="00C172CC" w:rsidP="004C6734">
            <w:pPr>
              <w:spacing w:after="60"/>
              <w:rPr>
                <w:rFonts w:cs="Arial"/>
                <w:sz w:val="20"/>
              </w:rPr>
            </w:pPr>
            <w:r>
              <w:rPr>
                <w:rFonts w:cs="Arial"/>
                <w:sz w:val="20"/>
              </w:rPr>
              <w:t>23 May</w:t>
            </w:r>
          </w:p>
        </w:tc>
        <w:tc>
          <w:tcPr>
            <w:tcW w:w="7229" w:type="dxa"/>
            <w:tcBorders>
              <w:top w:val="single" w:sz="4" w:space="0" w:color="auto"/>
              <w:left w:val="single" w:sz="4" w:space="0" w:color="auto"/>
              <w:bottom w:val="single" w:sz="4" w:space="0" w:color="auto"/>
              <w:right w:val="single" w:sz="4" w:space="0" w:color="auto"/>
            </w:tcBorders>
          </w:tcPr>
          <w:p w14:paraId="353E3AB0" w14:textId="77777777" w:rsidR="004C6734" w:rsidRPr="00D14C88" w:rsidRDefault="00C172CC" w:rsidP="004C6734">
            <w:pPr>
              <w:spacing w:after="60"/>
              <w:rPr>
                <w:rFonts w:cs="Arial"/>
                <w:sz w:val="20"/>
              </w:rPr>
            </w:pPr>
            <w:r>
              <w:rPr>
                <w:rFonts w:cs="Arial"/>
                <w:sz w:val="20"/>
              </w:rPr>
              <w:t>Brent Council</w:t>
            </w:r>
          </w:p>
        </w:tc>
      </w:tr>
      <w:tr w:rsidR="00C172CC" w:rsidRPr="0048712A" w14:paraId="353E3AB4"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B2" w14:textId="77777777" w:rsidR="00C172CC" w:rsidRDefault="007F42B4" w:rsidP="004C6734">
            <w:pPr>
              <w:spacing w:after="60"/>
              <w:rPr>
                <w:rFonts w:cs="Arial"/>
                <w:sz w:val="20"/>
              </w:rPr>
            </w:pPr>
            <w:r>
              <w:rPr>
                <w:rFonts w:cs="Arial"/>
                <w:sz w:val="20"/>
              </w:rPr>
              <w:t>24</w:t>
            </w:r>
            <w:r w:rsidR="00AB1F92">
              <w:rPr>
                <w:rFonts w:cs="Arial"/>
                <w:sz w:val="20"/>
              </w:rPr>
              <w:t xml:space="preserve"> May</w:t>
            </w:r>
          </w:p>
        </w:tc>
        <w:tc>
          <w:tcPr>
            <w:tcW w:w="7229" w:type="dxa"/>
            <w:tcBorders>
              <w:top w:val="single" w:sz="4" w:space="0" w:color="auto"/>
              <w:left w:val="single" w:sz="4" w:space="0" w:color="auto"/>
              <w:bottom w:val="single" w:sz="4" w:space="0" w:color="auto"/>
              <w:right w:val="single" w:sz="4" w:space="0" w:color="auto"/>
            </w:tcBorders>
          </w:tcPr>
          <w:p w14:paraId="353E3AB3" w14:textId="77777777" w:rsidR="00C172CC" w:rsidRDefault="00AB1F92" w:rsidP="004C6734">
            <w:pPr>
              <w:spacing w:after="60"/>
              <w:rPr>
                <w:rFonts w:cs="Arial"/>
                <w:sz w:val="20"/>
              </w:rPr>
            </w:pPr>
            <w:r>
              <w:rPr>
                <w:rFonts w:cs="Arial"/>
                <w:sz w:val="20"/>
              </w:rPr>
              <w:t>Capita Roundtable</w:t>
            </w:r>
          </w:p>
        </w:tc>
      </w:tr>
      <w:tr w:rsidR="004C6734" w:rsidRPr="0048712A" w14:paraId="353E3AB6" w14:textId="77777777" w:rsidTr="00E139E6">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353E3AB5" w14:textId="77777777" w:rsidR="004C6734" w:rsidRPr="00E57266" w:rsidRDefault="004C6734" w:rsidP="004C6734">
            <w:pPr>
              <w:spacing w:before="60" w:after="60"/>
              <w:ind w:left="29"/>
              <w:rPr>
                <w:rFonts w:cs="Arial"/>
                <w:i/>
                <w:sz w:val="20"/>
              </w:rPr>
            </w:pPr>
            <w:r>
              <w:rPr>
                <w:rFonts w:cs="Arial"/>
                <w:i/>
                <w:sz w:val="20"/>
              </w:rPr>
              <w:t>Forward plan</w:t>
            </w:r>
          </w:p>
        </w:tc>
      </w:tr>
      <w:tr w:rsidR="004C6734" w:rsidRPr="0048712A" w14:paraId="353E3AB9"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B7" w14:textId="77777777" w:rsidR="004C6734" w:rsidRDefault="00AB1F92" w:rsidP="004C6734">
            <w:pPr>
              <w:spacing w:after="60"/>
              <w:rPr>
                <w:rFonts w:cs="Arial"/>
                <w:sz w:val="20"/>
              </w:rPr>
            </w:pPr>
            <w:r>
              <w:rPr>
                <w:rFonts w:cs="Arial"/>
                <w:sz w:val="20"/>
              </w:rPr>
              <w:t>11 June</w:t>
            </w:r>
          </w:p>
        </w:tc>
        <w:tc>
          <w:tcPr>
            <w:tcW w:w="7229" w:type="dxa"/>
            <w:tcBorders>
              <w:top w:val="single" w:sz="4" w:space="0" w:color="auto"/>
              <w:left w:val="single" w:sz="4" w:space="0" w:color="auto"/>
              <w:bottom w:val="single" w:sz="4" w:space="0" w:color="auto"/>
              <w:right w:val="single" w:sz="4" w:space="0" w:color="auto"/>
            </w:tcBorders>
          </w:tcPr>
          <w:p w14:paraId="353E3AB8" w14:textId="77777777" w:rsidR="004C6734" w:rsidRDefault="00AB1F92" w:rsidP="004C6734">
            <w:pPr>
              <w:spacing w:after="60"/>
              <w:rPr>
                <w:rFonts w:cs="Arial"/>
                <w:sz w:val="20"/>
              </w:rPr>
            </w:pPr>
            <w:r>
              <w:rPr>
                <w:rFonts w:cs="Arial"/>
                <w:sz w:val="20"/>
              </w:rPr>
              <w:t>NE Regional Chief Executives</w:t>
            </w:r>
          </w:p>
        </w:tc>
      </w:tr>
      <w:tr w:rsidR="004C6734" w:rsidRPr="0048712A" w14:paraId="353E3ABC"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BA" w14:textId="77777777" w:rsidR="004C6734" w:rsidRPr="00E57266" w:rsidRDefault="00AB1F92" w:rsidP="004C6734">
            <w:pPr>
              <w:spacing w:after="60"/>
              <w:rPr>
                <w:rFonts w:cs="Arial"/>
                <w:sz w:val="20"/>
              </w:rPr>
            </w:pPr>
            <w:r>
              <w:rPr>
                <w:rFonts w:cs="Arial"/>
                <w:sz w:val="20"/>
              </w:rPr>
              <w:t>13 June</w:t>
            </w:r>
          </w:p>
        </w:tc>
        <w:tc>
          <w:tcPr>
            <w:tcW w:w="7229" w:type="dxa"/>
            <w:tcBorders>
              <w:top w:val="single" w:sz="4" w:space="0" w:color="auto"/>
              <w:left w:val="single" w:sz="4" w:space="0" w:color="auto"/>
              <w:bottom w:val="single" w:sz="4" w:space="0" w:color="auto"/>
              <w:right w:val="single" w:sz="4" w:space="0" w:color="auto"/>
            </w:tcBorders>
          </w:tcPr>
          <w:p w14:paraId="353E3ABB" w14:textId="77777777" w:rsidR="004C6734" w:rsidRPr="00E57266" w:rsidRDefault="00AB1F92" w:rsidP="004C6734">
            <w:pPr>
              <w:spacing w:after="60"/>
              <w:rPr>
                <w:rFonts w:cs="Arial"/>
                <w:sz w:val="20"/>
              </w:rPr>
            </w:pPr>
            <w:r>
              <w:rPr>
                <w:rFonts w:cs="Arial"/>
                <w:sz w:val="20"/>
              </w:rPr>
              <w:t>LGA Parliamentary Reception</w:t>
            </w:r>
          </w:p>
        </w:tc>
      </w:tr>
      <w:tr w:rsidR="004C6734" w:rsidRPr="0048712A" w14:paraId="353E3ABF"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BD" w14:textId="77777777" w:rsidR="004C6734" w:rsidRDefault="00AB1F92" w:rsidP="004C6734">
            <w:pPr>
              <w:spacing w:after="60"/>
              <w:rPr>
                <w:rFonts w:cs="Arial"/>
                <w:sz w:val="20"/>
              </w:rPr>
            </w:pPr>
            <w:r>
              <w:rPr>
                <w:rFonts w:cs="Arial"/>
                <w:sz w:val="20"/>
              </w:rPr>
              <w:t>19 June</w:t>
            </w:r>
          </w:p>
        </w:tc>
        <w:tc>
          <w:tcPr>
            <w:tcW w:w="7229" w:type="dxa"/>
            <w:tcBorders>
              <w:top w:val="single" w:sz="4" w:space="0" w:color="auto"/>
              <w:left w:val="single" w:sz="4" w:space="0" w:color="auto"/>
              <w:bottom w:val="single" w:sz="4" w:space="0" w:color="auto"/>
              <w:right w:val="single" w:sz="4" w:space="0" w:color="auto"/>
            </w:tcBorders>
          </w:tcPr>
          <w:p w14:paraId="353E3ABE" w14:textId="77777777" w:rsidR="004C6734" w:rsidRDefault="00AB1F92" w:rsidP="004C6734">
            <w:pPr>
              <w:spacing w:after="60"/>
              <w:rPr>
                <w:rFonts w:cs="Arial"/>
                <w:sz w:val="20"/>
              </w:rPr>
            </w:pPr>
            <w:r>
              <w:rPr>
                <w:rFonts w:cs="Arial"/>
                <w:sz w:val="20"/>
              </w:rPr>
              <w:t>Barking and Dagenham Council</w:t>
            </w:r>
          </w:p>
        </w:tc>
      </w:tr>
      <w:tr w:rsidR="004C6734" w:rsidRPr="0048712A" w14:paraId="353E3AC2"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C0" w14:textId="77777777" w:rsidR="004C6734" w:rsidRPr="00E57266" w:rsidRDefault="00AB1F92" w:rsidP="004C6734">
            <w:pPr>
              <w:spacing w:after="60"/>
              <w:rPr>
                <w:rFonts w:cs="Arial"/>
                <w:sz w:val="20"/>
              </w:rPr>
            </w:pPr>
            <w:r>
              <w:rPr>
                <w:rFonts w:cs="Arial"/>
                <w:sz w:val="20"/>
              </w:rPr>
              <w:t>20 June</w:t>
            </w:r>
          </w:p>
        </w:tc>
        <w:tc>
          <w:tcPr>
            <w:tcW w:w="7229" w:type="dxa"/>
            <w:tcBorders>
              <w:top w:val="single" w:sz="4" w:space="0" w:color="auto"/>
              <w:left w:val="single" w:sz="4" w:space="0" w:color="auto"/>
              <w:bottom w:val="single" w:sz="4" w:space="0" w:color="auto"/>
              <w:right w:val="single" w:sz="4" w:space="0" w:color="auto"/>
            </w:tcBorders>
          </w:tcPr>
          <w:p w14:paraId="353E3AC1" w14:textId="77777777" w:rsidR="004C6734" w:rsidRPr="00E57266" w:rsidRDefault="00AB1F92" w:rsidP="004C6734">
            <w:pPr>
              <w:spacing w:after="60"/>
              <w:rPr>
                <w:rFonts w:cs="Arial"/>
                <w:sz w:val="20"/>
              </w:rPr>
            </w:pPr>
            <w:r>
              <w:rPr>
                <w:rFonts w:cs="Arial"/>
                <w:sz w:val="20"/>
              </w:rPr>
              <w:t>LGA finance workshop</w:t>
            </w:r>
          </w:p>
        </w:tc>
      </w:tr>
      <w:tr w:rsidR="00AB1F92" w:rsidRPr="0048712A" w14:paraId="353E3AC5"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C3" w14:textId="77777777" w:rsidR="00AB1F92" w:rsidRDefault="00AB1F92" w:rsidP="004C6734">
            <w:pPr>
              <w:spacing w:after="60"/>
              <w:rPr>
                <w:rFonts w:cs="Arial"/>
                <w:sz w:val="20"/>
              </w:rPr>
            </w:pPr>
            <w:r>
              <w:rPr>
                <w:rFonts w:cs="Arial"/>
                <w:sz w:val="20"/>
              </w:rPr>
              <w:t>21 June</w:t>
            </w:r>
          </w:p>
        </w:tc>
        <w:tc>
          <w:tcPr>
            <w:tcW w:w="7229" w:type="dxa"/>
            <w:tcBorders>
              <w:top w:val="single" w:sz="4" w:space="0" w:color="auto"/>
              <w:left w:val="single" w:sz="4" w:space="0" w:color="auto"/>
              <w:bottom w:val="single" w:sz="4" w:space="0" w:color="auto"/>
              <w:right w:val="single" w:sz="4" w:space="0" w:color="auto"/>
            </w:tcBorders>
          </w:tcPr>
          <w:p w14:paraId="353E3AC4" w14:textId="77777777" w:rsidR="00AB1F92" w:rsidRDefault="00AB1F92" w:rsidP="004C6734">
            <w:pPr>
              <w:spacing w:after="60"/>
              <w:rPr>
                <w:rFonts w:cs="Arial"/>
                <w:sz w:val="20"/>
              </w:rPr>
            </w:pPr>
            <w:r w:rsidRPr="00AB1F92">
              <w:rPr>
                <w:rFonts w:cs="Arial"/>
                <w:sz w:val="20"/>
              </w:rPr>
              <w:t>District Councils Chief Executives</w:t>
            </w:r>
          </w:p>
        </w:tc>
      </w:tr>
      <w:tr w:rsidR="00AB1F92" w:rsidRPr="0048712A" w14:paraId="353E3AC8"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C6" w14:textId="77777777" w:rsidR="00AB1F92" w:rsidRDefault="00AB1F92" w:rsidP="004C6734">
            <w:pPr>
              <w:spacing w:after="60"/>
              <w:rPr>
                <w:rFonts w:cs="Arial"/>
                <w:sz w:val="20"/>
              </w:rPr>
            </w:pPr>
            <w:r>
              <w:rPr>
                <w:rFonts w:cs="Arial"/>
                <w:sz w:val="20"/>
              </w:rPr>
              <w:t>22 June</w:t>
            </w:r>
          </w:p>
        </w:tc>
        <w:tc>
          <w:tcPr>
            <w:tcW w:w="7229" w:type="dxa"/>
            <w:tcBorders>
              <w:top w:val="single" w:sz="4" w:space="0" w:color="auto"/>
              <w:left w:val="single" w:sz="4" w:space="0" w:color="auto"/>
              <w:bottom w:val="single" w:sz="4" w:space="0" w:color="auto"/>
              <w:right w:val="single" w:sz="4" w:space="0" w:color="auto"/>
            </w:tcBorders>
          </w:tcPr>
          <w:p w14:paraId="353E3AC7" w14:textId="77777777" w:rsidR="00AB1F92" w:rsidRDefault="00AB1F92" w:rsidP="004C6734">
            <w:pPr>
              <w:spacing w:after="60"/>
              <w:rPr>
                <w:rFonts w:cs="Arial"/>
                <w:sz w:val="20"/>
              </w:rPr>
            </w:pPr>
            <w:r>
              <w:rPr>
                <w:rFonts w:cs="Arial"/>
                <w:sz w:val="20"/>
              </w:rPr>
              <w:t>Dorset Chief Executives</w:t>
            </w:r>
          </w:p>
        </w:tc>
      </w:tr>
      <w:tr w:rsidR="00AB1F92" w:rsidRPr="0048712A" w14:paraId="353E3ACB"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53E3AC9" w14:textId="77777777" w:rsidR="00AB1F92" w:rsidRDefault="005876DC" w:rsidP="004C6734">
            <w:pPr>
              <w:spacing w:after="60"/>
              <w:rPr>
                <w:rFonts w:cs="Arial"/>
                <w:sz w:val="20"/>
              </w:rPr>
            </w:pPr>
            <w:r>
              <w:rPr>
                <w:rFonts w:cs="Arial"/>
                <w:sz w:val="20"/>
              </w:rPr>
              <w:t>22 June</w:t>
            </w:r>
          </w:p>
        </w:tc>
        <w:tc>
          <w:tcPr>
            <w:tcW w:w="7229" w:type="dxa"/>
            <w:tcBorders>
              <w:top w:val="single" w:sz="4" w:space="0" w:color="auto"/>
              <w:left w:val="single" w:sz="4" w:space="0" w:color="auto"/>
              <w:bottom w:val="single" w:sz="4" w:space="0" w:color="auto"/>
              <w:right w:val="single" w:sz="4" w:space="0" w:color="auto"/>
            </w:tcBorders>
          </w:tcPr>
          <w:p w14:paraId="353E3ACA" w14:textId="77777777" w:rsidR="00AB1F92" w:rsidRDefault="005876DC" w:rsidP="004C6734">
            <w:pPr>
              <w:spacing w:after="60"/>
              <w:rPr>
                <w:rFonts w:cs="Arial"/>
                <w:sz w:val="20"/>
              </w:rPr>
            </w:pPr>
            <w:r>
              <w:rPr>
                <w:rFonts w:cs="Arial"/>
                <w:sz w:val="20"/>
              </w:rPr>
              <w:t>Poole Council</w:t>
            </w:r>
          </w:p>
        </w:tc>
      </w:tr>
      <w:tr w:rsidR="004C6734" w:rsidRPr="0048712A" w14:paraId="353E3ACD"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53E3ACC" w14:textId="77777777" w:rsidR="004C6734" w:rsidRPr="00E57266" w:rsidRDefault="004C6734" w:rsidP="004C6734">
            <w:pPr>
              <w:spacing w:before="60" w:after="60"/>
              <w:rPr>
                <w:rFonts w:cs="Arial"/>
                <w:b/>
                <w:sz w:val="20"/>
              </w:rPr>
            </w:pPr>
            <w:r>
              <w:rPr>
                <w:rFonts w:cs="Arial"/>
                <w:b/>
                <w:sz w:val="20"/>
              </w:rPr>
              <w:t>Deputy Chief Executive</w:t>
            </w:r>
          </w:p>
        </w:tc>
      </w:tr>
      <w:tr w:rsidR="004C6734" w:rsidRPr="0048712A" w14:paraId="353E3AD0"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53E3ACE" w14:textId="77777777" w:rsidR="004C6734" w:rsidRPr="000B7FBD" w:rsidRDefault="004C6734" w:rsidP="004C6734">
            <w:pPr>
              <w:spacing w:before="60" w:after="60"/>
              <w:rPr>
                <w:rFonts w:cs="Arial"/>
                <w:sz w:val="20"/>
              </w:rPr>
            </w:pPr>
            <w:r>
              <w:rPr>
                <w:rFonts w:cs="Arial"/>
                <w:sz w:val="20"/>
              </w:rPr>
              <w:t>12/13 April</w:t>
            </w:r>
          </w:p>
        </w:tc>
        <w:tc>
          <w:tcPr>
            <w:tcW w:w="7229" w:type="dxa"/>
            <w:tcBorders>
              <w:top w:val="single" w:sz="4" w:space="0" w:color="auto"/>
              <w:left w:val="single" w:sz="4" w:space="0" w:color="auto"/>
              <w:bottom w:val="single" w:sz="4" w:space="0" w:color="auto"/>
              <w:right w:val="single" w:sz="4" w:space="0" w:color="auto"/>
            </w:tcBorders>
          </w:tcPr>
          <w:p w14:paraId="353E3ACF" w14:textId="77777777" w:rsidR="004C6734" w:rsidRPr="000B7FBD" w:rsidRDefault="004C6734" w:rsidP="004C6734">
            <w:pPr>
              <w:spacing w:before="60" w:after="60"/>
              <w:rPr>
                <w:rFonts w:cs="Arial"/>
                <w:sz w:val="20"/>
              </w:rPr>
            </w:pPr>
            <w:r>
              <w:rPr>
                <w:rFonts w:cs="Arial"/>
                <w:sz w:val="20"/>
              </w:rPr>
              <w:t>ADASS Spring S</w:t>
            </w:r>
            <w:r w:rsidRPr="005D46EF">
              <w:rPr>
                <w:rFonts w:cs="Arial"/>
                <w:sz w:val="20"/>
              </w:rPr>
              <w:t>eminar</w:t>
            </w:r>
          </w:p>
        </w:tc>
      </w:tr>
      <w:tr w:rsidR="005876DC" w:rsidRPr="0048712A" w14:paraId="353E3AD3"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53E3AD1" w14:textId="77777777" w:rsidR="005876DC" w:rsidRDefault="005876DC" w:rsidP="004C6734">
            <w:pPr>
              <w:spacing w:before="60" w:after="60"/>
              <w:rPr>
                <w:rFonts w:cs="Arial"/>
                <w:sz w:val="20"/>
              </w:rPr>
            </w:pPr>
            <w:r>
              <w:rPr>
                <w:rFonts w:cs="Arial"/>
                <w:sz w:val="20"/>
              </w:rPr>
              <w:t>19 April</w:t>
            </w:r>
          </w:p>
        </w:tc>
        <w:tc>
          <w:tcPr>
            <w:tcW w:w="7229" w:type="dxa"/>
            <w:tcBorders>
              <w:top w:val="single" w:sz="4" w:space="0" w:color="auto"/>
              <w:left w:val="single" w:sz="4" w:space="0" w:color="auto"/>
              <w:bottom w:val="single" w:sz="4" w:space="0" w:color="auto"/>
              <w:right w:val="single" w:sz="4" w:space="0" w:color="auto"/>
            </w:tcBorders>
          </w:tcPr>
          <w:p w14:paraId="353E3AD2" w14:textId="77777777" w:rsidR="005876DC" w:rsidRDefault="005876DC" w:rsidP="004C6734">
            <w:pPr>
              <w:spacing w:before="60" w:after="60"/>
              <w:rPr>
                <w:rFonts w:cs="Arial"/>
                <w:sz w:val="20"/>
              </w:rPr>
            </w:pPr>
            <w:r>
              <w:rPr>
                <w:rFonts w:cs="Arial"/>
                <w:sz w:val="20"/>
              </w:rPr>
              <w:t>Health and Care Chief Executive call</w:t>
            </w:r>
          </w:p>
        </w:tc>
      </w:tr>
      <w:tr w:rsidR="005876DC" w:rsidRPr="0048712A" w14:paraId="353E3AD6"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53E3AD4" w14:textId="77777777" w:rsidR="005876DC" w:rsidRDefault="005876DC" w:rsidP="004C6734">
            <w:pPr>
              <w:spacing w:before="60" w:after="60"/>
              <w:rPr>
                <w:rFonts w:cs="Arial"/>
                <w:sz w:val="20"/>
              </w:rPr>
            </w:pPr>
            <w:r>
              <w:rPr>
                <w:rFonts w:cs="Arial"/>
                <w:sz w:val="20"/>
              </w:rPr>
              <w:t xml:space="preserve">29 April </w:t>
            </w:r>
          </w:p>
        </w:tc>
        <w:tc>
          <w:tcPr>
            <w:tcW w:w="7229" w:type="dxa"/>
            <w:tcBorders>
              <w:top w:val="single" w:sz="4" w:space="0" w:color="auto"/>
              <w:left w:val="single" w:sz="4" w:space="0" w:color="auto"/>
              <w:bottom w:val="single" w:sz="4" w:space="0" w:color="auto"/>
              <w:right w:val="single" w:sz="4" w:space="0" w:color="auto"/>
            </w:tcBorders>
          </w:tcPr>
          <w:p w14:paraId="353E3AD5" w14:textId="77777777" w:rsidR="005876DC" w:rsidRDefault="005876DC" w:rsidP="004C6734">
            <w:pPr>
              <w:spacing w:before="60" w:after="60"/>
              <w:rPr>
                <w:rFonts w:cs="Arial"/>
                <w:sz w:val="20"/>
              </w:rPr>
            </w:pPr>
            <w:r>
              <w:rPr>
                <w:rFonts w:cs="Arial"/>
                <w:sz w:val="20"/>
              </w:rPr>
              <w:t>Citizen’s Assembly on Social Care</w:t>
            </w:r>
          </w:p>
        </w:tc>
      </w:tr>
      <w:tr w:rsidR="005876DC" w:rsidRPr="0048712A" w14:paraId="353E3AD9"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53E3AD7" w14:textId="77777777" w:rsidR="005876DC" w:rsidRDefault="005876DC" w:rsidP="004C6734">
            <w:pPr>
              <w:spacing w:before="60" w:after="60"/>
              <w:rPr>
                <w:rFonts w:cs="Arial"/>
                <w:sz w:val="20"/>
              </w:rPr>
            </w:pPr>
            <w:r>
              <w:rPr>
                <w:rFonts w:cs="Arial"/>
                <w:sz w:val="20"/>
              </w:rPr>
              <w:t>15 May</w:t>
            </w:r>
          </w:p>
        </w:tc>
        <w:tc>
          <w:tcPr>
            <w:tcW w:w="7229" w:type="dxa"/>
            <w:tcBorders>
              <w:top w:val="single" w:sz="4" w:space="0" w:color="auto"/>
              <w:left w:val="single" w:sz="4" w:space="0" w:color="auto"/>
              <w:bottom w:val="single" w:sz="4" w:space="0" w:color="auto"/>
              <w:right w:val="single" w:sz="4" w:space="0" w:color="auto"/>
            </w:tcBorders>
          </w:tcPr>
          <w:p w14:paraId="353E3AD8" w14:textId="77777777" w:rsidR="005876DC" w:rsidRDefault="005876DC" w:rsidP="004C6734">
            <w:pPr>
              <w:spacing w:before="60" w:after="60"/>
              <w:rPr>
                <w:rFonts w:cs="Arial"/>
                <w:sz w:val="20"/>
              </w:rPr>
            </w:pPr>
            <w:r>
              <w:rPr>
                <w:rFonts w:cs="Arial"/>
                <w:sz w:val="20"/>
              </w:rPr>
              <w:t>Future of Adult Social Care Conference</w:t>
            </w:r>
          </w:p>
        </w:tc>
      </w:tr>
      <w:tr w:rsidR="005876DC" w:rsidRPr="0048712A" w14:paraId="353E3ADC"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53E3ADA" w14:textId="77777777" w:rsidR="005876DC" w:rsidRDefault="005876DC" w:rsidP="004C6734">
            <w:pPr>
              <w:spacing w:before="60" w:after="60"/>
              <w:rPr>
                <w:rFonts w:cs="Arial"/>
                <w:sz w:val="20"/>
              </w:rPr>
            </w:pPr>
            <w:r>
              <w:rPr>
                <w:rFonts w:cs="Arial"/>
                <w:sz w:val="20"/>
              </w:rPr>
              <w:t>24 May</w:t>
            </w:r>
          </w:p>
        </w:tc>
        <w:tc>
          <w:tcPr>
            <w:tcW w:w="7229" w:type="dxa"/>
            <w:tcBorders>
              <w:top w:val="single" w:sz="4" w:space="0" w:color="auto"/>
              <w:left w:val="single" w:sz="4" w:space="0" w:color="auto"/>
              <w:bottom w:val="single" w:sz="4" w:space="0" w:color="auto"/>
              <w:right w:val="single" w:sz="4" w:space="0" w:color="auto"/>
            </w:tcBorders>
          </w:tcPr>
          <w:p w14:paraId="353E3ADB" w14:textId="77777777" w:rsidR="005876DC" w:rsidRDefault="005876DC" w:rsidP="005876DC">
            <w:pPr>
              <w:spacing w:before="60" w:after="60"/>
              <w:rPr>
                <w:rFonts w:cs="Arial"/>
                <w:sz w:val="20"/>
              </w:rPr>
            </w:pPr>
            <w:r w:rsidRPr="005876DC">
              <w:rPr>
                <w:rFonts w:cs="Arial"/>
                <w:sz w:val="20"/>
              </w:rPr>
              <w:t>Digital Government Conference</w:t>
            </w:r>
            <w:r>
              <w:rPr>
                <w:rFonts w:cs="Arial"/>
                <w:sz w:val="20"/>
              </w:rPr>
              <w:t xml:space="preserve"> 2018</w:t>
            </w:r>
          </w:p>
        </w:tc>
      </w:tr>
      <w:tr w:rsidR="004C6734" w:rsidRPr="0048712A" w14:paraId="353E3ADE" w14:textId="77777777" w:rsidTr="00062714">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53E3ADD" w14:textId="77777777" w:rsidR="004C6734" w:rsidRPr="005876DC" w:rsidRDefault="005C357B" w:rsidP="005876DC">
            <w:pPr>
              <w:spacing w:before="60" w:after="60"/>
              <w:rPr>
                <w:rFonts w:cs="Arial"/>
                <w:b/>
                <w:sz w:val="20"/>
              </w:rPr>
            </w:pPr>
            <w:r>
              <w:rPr>
                <w:rFonts w:cs="Arial"/>
                <w:b/>
                <w:sz w:val="20"/>
              </w:rPr>
              <w:t>Director of Communications</w:t>
            </w:r>
          </w:p>
        </w:tc>
      </w:tr>
      <w:tr w:rsidR="004C6734" w:rsidRPr="0048712A" w14:paraId="353E3AE1"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53E3ADF" w14:textId="77777777" w:rsidR="004C6734" w:rsidRDefault="005C357B" w:rsidP="004C6734">
            <w:pPr>
              <w:spacing w:before="60" w:after="60"/>
              <w:rPr>
                <w:rFonts w:cs="Arial"/>
                <w:sz w:val="20"/>
              </w:rPr>
            </w:pPr>
            <w:r>
              <w:rPr>
                <w:rFonts w:cs="Arial"/>
                <w:sz w:val="20"/>
              </w:rPr>
              <w:t>27 April</w:t>
            </w:r>
          </w:p>
        </w:tc>
        <w:tc>
          <w:tcPr>
            <w:tcW w:w="7229" w:type="dxa"/>
            <w:tcBorders>
              <w:top w:val="single" w:sz="4" w:space="0" w:color="auto"/>
              <w:left w:val="single" w:sz="4" w:space="0" w:color="auto"/>
              <w:bottom w:val="single" w:sz="4" w:space="0" w:color="auto"/>
              <w:right w:val="single" w:sz="4" w:space="0" w:color="auto"/>
            </w:tcBorders>
          </w:tcPr>
          <w:p w14:paraId="353E3AE0" w14:textId="77777777" w:rsidR="004C6734" w:rsidRPr="00053692" w:rsidRDefault="005C357B" w:rsidP="005C357B">
            <w:pPr>
              <w:tabs>
                <w:tab w:val="left" w:pos="6061"/>
              </w:tabs>
              <w:spacing w:before="60" w:after="60"/>
              <w:rPr>
                <w:rFonts w:cs="Arial"/>
                <w:sz w:val="20"/>
              </w:rPr>
            </w:pPr>
            <w:r w:rsidRPr="005C357B">
              <w:rPr>
                <w:rFonts w:cs="Arial"/>
                <w:sz w:val="20"/>
              </w:rPr>
              <w:t>National Communications Academy 2018</w:t>
            </w:r>
            <w:r>
              <w:rPr>
                <w:rFonts w:cs="Arial"/>
                <w:sz w:val="20"/>
              </w:rPr>
              <w:tab/>
            </w:r>
          </w:p>
        </w:tc>
      </w:tr>
      <w:tr w:rsidR="005C357B" w:rsidRPr="0048712A" w14:paraId="353E3AE4"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53E3AE2" w14:textId="77777777" w:rsidR="005C357B" w:rsidRDefault="005C357B" w:rsidP="004C6734">
            <w:pPr>
              <w:spacing w:before="60" w:after="60"/>
              <w:rPr>
                <w:rFonts w:cs="Arial"/>
                <w:sz w:val="20"/>
              </w:rPr>
            </w:pPr>
            <w:r>
              <w:rPr>
                <w:rFonts w:cs="Arial"/>
                <w:sz w:val="20"/>
              </w:rPr>
              <w:lastRenderedPageBreak/>
              <w:t>5 June</w:t>
            </w:r>
          </w:p>
        </w:tc>
        <w:tc>
          <w:tcPr>
            <w:tcW w:w="7229" w:type="dxa"/>
            <w:tcBorders>
              <w:top w:val="single" w:sz="4" w:space="0" w:color="auto"/>
              <w:left w:val="single" w:sz="4" w:space="0" w:color="auto"/>
              <w:bottom w:val="single" w:sz="4" w:space="0" w:color="auto"/>
              <w:right w:val="single" w:sz="4" w:space="0" w:color="auto"/>
            </w:tcBorders>
          </w:tcPr>
          <w:p w14:paraId="353E3AE3" w14:textId="77777777" w:rsidR="005C357B" w:rsidRDefault="005C357B" w:rsidP="005C357B">
            <w:pPr>
              <w:tabs>
                <w:tab w:val="left" w:pos="6061"/>
              </w:tabs>
              <w:spacing w:before="60" w:after="60"/>
              <w:rPr>
                <w:rFonts w:cs="Arial"/>
                <w:sz w:val="20"/>
              </w:rPr>
            </w:pPr>
            <w:r>
              <w:rPr>
                <w:rFonts w:cs="Arial"/>
                <w:sz w:val="20"/>
              </w:rPr>
              <w:t>Manchester City Council</w:t>
            </w:r>
          </w:p>
        </w:tc>
      </w:tr>
    </w:tbl>
    <w:p w14:paraId="353E3AE5" w14:textId="77777777" w:rsidR="007E2430" w:rsidRPr="007E2430" w:rsidRDefault="007E2430" w:rsidP="008530A6">
      <w:pPr>
        <w:spacing w:after="160" w:line="259" w:lineRule="auto"/>
        <w:rPr>
          <w:b/>
        </w:rPr>
      </w:pPr>
    </w:p>
    <w:p w14:paraId="353E3AE6" w14:textId="77777777" w:rsidR="002E1CC5" w:rsidRDefault="002E1CC5" w:rsidP="008530A6">
      <w:pPr>
        <w:spacing w:after="160" w:line="259" w:lineRule="auto"/>
        <w:rPr>
          <w:b/>
        </w:rPr>
      </w:pPr>
    </w:p>
    <w:p w14:paraId="353E3AE7" w14:textId="77777777" w:rsidR="00800A73" w:rsidRDefault="00800A73" w:rsidP="008530A6">
      <w:pPr>
        <w:spacing w:after="160" w:line="259" w:lineRule="auto"/>
        <w:rPr>
          <w:b/>
        </w:rPr>
      </w:pPr>
    </w:p>
    <w:p w14:paraId="353E3AE8" w14:textId="77777777" w:rsidR="005F0107" w:rsidRPr="005F0107" w:rsidRDefault="005F0107" w:rsidP="008530A6">
      <w:pPr>
        <w:spacing w:after="160" w:line="259" w:lineRule="auto"/>
        <w:rPr>
          <w:b/>
        </w:rPr>
      </w:pPr>
      <w:r w:rsidRPr="005F0107">
        <w:rPr>
          <w:b/>
        </w:rPr>
        <w:t>Media</w:t>
      </w:r>
    </w:p>
    <w:tbl>
      <w:tblPr>
        <w:tblW w:w="10057" w:type="dxa"/>
        <w:tblCellMar>
          <w:left w:w="0" w:type="dxa"/>
          <w:right w:w="0" w:type="dxa"/>
        </w:tblCellMar>
        <w:tblLook w:val="04A0" w:firstRow="1" w:lastRow="0" w:firstColumn="1" w:lastColumn="0" w:noHBand="0" w:noVBand="1"/>
      </w:tblPr>
      <w:tblGrid>
        <w:gridCol w:w="10057"/>
      </w:tblGrid>
      <w:tr w:rsidR="00116C49" w14:paraId="353E3AEA" w14:textId="77777777" w:rsidTr="002E1CC5">
        <w:trPr>
          <w:trHeight w:val="271"/>
        </w:trPr>
        <w:tc>
          <w:tcPr>
            <w:tcW w:w="100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53E3AE9" w14:textId="77777777" w:rsidR="00116C49" w:rsidRDefault="00116C49">
            <w:pPr>
              <w:rPr>
                <w:b/>
                <w:bCs/>
              </w:rPr>
            </w:pPr>
            <w:r>
              <w:rPr>
                <w:b/>
                <w:bCs/>
              </w:rPr>
              <w:t>Britain’s Exit from the EU</w:t>
            </w:r>
          </w:p>
        </w:tc>
      </w:tr>
      <w:tr w:rsidR="00116C49" w14:paraId="353E3AEC"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EB" w14:textId="77777777" w:rsidR="00116C49" w:rsidRDefault="00116C49">
            <w:r>
              <w:t>Need to speed up UK’s registration process to appoint nominees to EU’s Committee of the Regions, ahead of Brexit (BBC Online)</w:t>
            </w:r>
          </w:p>
        </w:tc>
      </w:tr>
      <w:tr w:rsidR="00116C49" w14:paraId="353E3AEE"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ED" w14:textId="77777777" w:rsidR="00116C49" w:rsidRDefault="00116C49">
            <w:pPr>
              <w:rPr>
                <w:b/>
                <w:bCs/>
              </w:rPr>
            </w:pPr>
            <w:r>
              <w:rPr>
                <w:b/>
                <w:bCs/>
              </w:rPr>
              <w:t>Devolution and funding for local government</w:t>
            </w:r>
          </w:p>
        </w:tc>
      </w:tr>
      <w:tr w:rsidR="00116C49" w14:paraId="353E3AF0" w14:textId="77777777" w:rsidTr="002E1CC5">
        <w:trPr>
          <w:trHeight w:val="364"/>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EF" w14:textId="77777777" w:rsidR="00116C49" w:rsidRDefault="00116C49">
            <w:r>
              <w:t xml:space="preserve">Council tax increases for 2018/19 (FT, Times, Mail, Express, </w:t>
            </w:r>
            <w:proofErr w:type="spellStart"/>
            <w:r>
              <w:t>i</w:t>
            </w:r>
            <w:proofErr w:type="spellEnd"/>
            <w:r>
              <w:t xml:space="preserve"> paper, Sun, Star, Metro, Telegraph Online, Guardian Online, BBC Online)</w:t>
            </w:r>
          </w:p>
        </w:tc>
      </w:tr>
      <w:tr w:rsidR="00116C49" w14:paraId="353E3AF2" w14:textId="77777777" w:rsidTr="002E1CC5">
        <w:trPr>
          <w:trHeight w:val="364"/>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F1" w14:textId="77777777" w:rsidR="00116C49" w:rsidRDefault="00116C49">
            <w:r>
              <w:t>Resources Board Vice Chairman Cllr John Fuller on BBC Radio 4’s You and Yours about council investment in shopping and town centres</w:t>
            </w:r>
          </w:p>
        </w:tc>
      </w:tr>
      <w:tr w:rsidR="00116C49" w14:paraId="353E3AF4" w14:textId="77777777" w:rsidTr="002E1CC5">
        <w:trPr>
          <w:trHeight w:val="364"/>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F3" w14:textId="77777777" w:rsidR="00116C49" w:rsidRDefault="00116C49">
            <w:r>
              <w:t xml:space="preserve">Cllr Martin Tett on BBC Radio 4’s </w:t>
            </w:r>
            <w:proofErr w:type="spellStart"/>
            <w:r>
              <w:t>iPM</w:t>
            </w:r>
            <w:proofErr w:type="spellEnd"/>
            <w:r>
              <w:t xml:space="preserve"> programme on funding needed for local roads repairs following harsh winter (Telegraph, Times, Mail, Mail Online, Mirror Online)</w:t>
            </w:r>
          </w:p>
        </w:tc>
      </w:tr>
      <w:tr w:rsidR="00116C49" w14:paraId="353E3AF6" w14:textId="77777777" w:rsidTr="002E1CC5">
        <w:trPr>
          <w:trHeight w:val="364"/>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F5" w14:textId="77777777" w:rsidR="00116C49" w:rsidRDefault="00116C49">
            <w:r>
              <w:t>Government should invest portion of existing road duty into local roads (Times, Sky News, Talk Radio)</w:t>
            </w:r>
          </w:p>
        </w:tc>
      </w:tr>
      <w:tr w:rsidR="00116C49" w14:paraId="353E3AF8" w14:textId="77777777" w:rsidTr="002E1CC5">
        <w:trPr>
          <w:trHeight w:val="364"/>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F7" w14:textId="77777777" w:rsidR="00116C49" w:rsidRDefault="00116C49">
            <w:r>
              <w:t>Tackle disparity in funding between national and local roads (Telegraph, Express, Mail Online)</w:t>
            </w:r>
          </w:p>
        </w:tc>
      </w:tr>
      <w:tr w:rsidR="00116C49" w14:paraId="353E3AFA" w14:textId="77777777" w:rsidTr="002E1CC5">
        <w:trPr>
          <w:trHeight w:val="364"/>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F9" w14:textId="77777777" w:rsidR="00116C49" w:rsidRDefault="00116C49">
            <w:r>
              <w:t>LGA support for 49 local authorities involved in business rates legal challenge with NHS hospitals (Express, Mail Online)</w:t>
            </w:r>
          </w:p>
        </w:tc>
      </w:tr>
      <w:tr w:rsidR="00116C49" w14:paraId="353E3AFC" w14:textId="77777777" w:rsidTr="002E1CC5">
        <w:trPr>
          <w:trHeight w:val="364"/>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FB" w14:textId="77777777" w:rsidR="00116C49" w:rsidRDefault="00116C49">
            <w:r>
              <w:t>Almost 60p out of every £1 of council tax collected in 2020 will be spent on social care (Sunday Times)</w:t>
            </w:r>
          </w:p>
        </w:tc>
      </w:tr>
      <w:tr w:rsidR="00116C49" w14:paraId="353E3AFE" w14:textId="77777777" w:rsidTr="002E1CC5">
        <w:trPr>
          <w:trHeight w:val="364"/>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FD" w14:textId="77777777" w:rsidR="00116C49" w:rsidRDefault="00116C49">
            <w:r>
              <w:t>Call for Treasury to consider changing borrowing rules to lessen pressure on councils (Times)</w:t>
            </w:r>
          </w:p>
        </w:tc>
      </w:tr>
      <w:tr w:rsidR="00116C49" w14:paraId="353E3B00"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AFF" w14:textId="77777777" w:rsidR="00116C49" w:rsidRDefault="00116C49">
            <w:r>
              <w:rPr>
                <w:b/>
                <w:bCs/>
              </w:rPr>
              <w:t>Inclusive growth, jobs and housing</w:t>
            </w:r>
          </w:p>
        </w:tc>
      </w:tr>
      <w:tr w:rsidR="00116C49" w14:paraId="353E3B02"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01" w14:textId="77777777" w:rsidR="00116C49" w:rsidRDefault="00116C49">
            <w:r>
              <w:t xml:space="preserve">Lord Porter on BBC Victoria Derbyshire Show, Sky News, ITV News, BBC News with response to </w:t>
            </w:r>
            <w:proofErr w:type="spellStart"/>
            <w:r>
              <w:t>Hackitt</w:t>
            </w:r>
            <w:proofErr w:type="spellEnd"/>
            <w:r>
              <w:t xml:space="preserve"> Report into building regulations (BBC Radio 4’s Today programme, BBC Radio 4 news bulletins,  LBC, Guardian, FT, Mail, Mail Online, Independent, Independent Online, Mirror Online, Sky News Online, Huffington Post)</w:t>
            </w:r>
          </w:p>
        </w:tc>
      </w:tr>
      <w:tr w:rsidR="00116C49" w14:paraId="353E3B04"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03" w14:textId="77777777" w:rsidR="00116C49" w:rsidRDefault="00116C49">
            <w:r>
              <w:t>Response to government funding £400 million cost of replacing dangerous cladding (Guardian, Sun, Mirror Online, Independent Online, Huffington Post)</w:t>
            </w:r>
          </w:p>
        </w:tc>
      </w:tr>
      <w:tr w:rsidR="00116C49" w14:paraId="353E3B06"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05" w14:textId="77777777" w:rsidR="00116C49" w:rsidRDefault="00116C49">
            <w:r>
              <w:t>EEHT Chairman Cllr Martin Tett on BBC Radio 5 Live’s Breakfast and on BBC Radio 2 news bulletins about work of councils to tackle potholes (Times, Mirror, Independent Online, Mail Online, Express Online, BBC Online, Sky News Online, ITV Online, LBC Online, BBC local radio)</w:t>
            </w:r>
          </w:p>
        </w:tc>
      </w:tr>
      <w:tr w:rsidR="00116C49" w14:paraId="353E3B08"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07" w14:textId="77777777" w:rsidR="00116C49" w:rsidRDefault="00116C49">
            <w:r>
              <w:t>Cllr Martin Tett interviewed on LBC about Homelessness Reduction Act (Guardian, Huffington Post)</w:t>
            </w:r>
          </w:p>
        </w:tc>
      </w:tr>
      <w:tr w:rsidR="00116C49" w14:paraId="353E3B0A"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09" w14:textId="77777777" w:rsidR="00116C49" w:rsidRDefault="00116C49">
            <w:r>
              <w:t>Cllr Marianne Overton on Talk Radio about response to annual Homelessness Monitor</w:t>
            </w:r>
          </w:p>
        </w:tc>
      </w:tr>
      <w:tr w:rsidR="00116C49" w14:paraId="353E3B0C"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0B" w14:textId="77777777" w:rsidR="00116C49" w:rsidRDefault="00116C49">
            <w:r>
              <w:t>Drivers spend ‘one million years’ on the road highlighting need for more investment in local roads (Sun, Star, Express Online, Sky News, BBC Radio 2 news bulletins, Talk Radio)</w:t>
            </w:r>
          </w:p>
        </w:tc>
      </w:tr>
      <w:tr w:rsidR="00116C49" w14:paraId="353E3B0E"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0D" w14:textId="77777777" w:rsidR="00116C49" w:rsidRDefault="00116C49">
            <w:r>
              <w:t>Response to Housing, Communities and Local Government Committee report on the draft Tenant Fees Bill (Telegraph Online)</w:t>
            </w:r>
          </w:p>
        </w:tc>
      </w:tr>
      <w:tr w:rsidR="00116C49" w14:paraId="353E3B10"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0F" w14:textId="77777777" w:rsidR="00116C49" w:rsidRDefault="00116C49">
            <w:r>
              <w:t>Warning about entire communities may not get connected to high speed broadband (Telegraph)</w:t>
            </w:r>
          </w:p>
        </w:tc>
      </w:tr>
      <w:tr w:rsidR="00116C49" w14:paraId="353E3B12"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11" w14:textId="77777777" w:rsidR="00116C49" w:rsidRDefault="00116C49">
            <w:r>
              <w:t xml:space="preserve">Response to £30 million fund to tackle homelessness (Sun) </w:t>
            </w:r>
          </w:p>
        </w:tc>
      </w:tr>
      <w:tr w:rsidR="00116C49" w14:paraId="353E3B14" w14:textId="77777777" w:rsidTr="002E1CC5">
        <w:trPr>
          <w:trHeight w:val="60"/>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13" w14:textId="77777777" w:rsidR="00116C49" w:rsidRDefault="00116C49">
            <w:r>
              <w:t xml:space="preserve">Call for adoption of Fibre to the Premises </w:t>
            </w:r>
            <w:proofErr w:type="spellStart"/>
            <w:r>
              <w:t>Kitemark</w:t>
            </w:r>
            <w:proofErr w:type="spellEnd"/>
            <w:r>
              <w:t xml:space="preserve"> for new builds (Sun, Mail Online)</w:t>
            </w:r>
          </w:p>
        </w:tc>
      </w:tr>
      <w:tr w:rsidR="00116C49" w14:paraId="353E3B16"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15" w14:textId="77777777" w:rsidR="00116C49" w:rsidRDefault="00116C49">
            <w:r>
              <w:t>Councils enforcing the law on bus lane fines to ensure smooth running of services (Mail, Telegraph, Times, Express, ITV Online)</w:t>
            </w:r>
          </w:p>
        </w:tc>
      </w:tr>
      <w:tr w:rsidR="00116C49" w14:paraId="353E3B18"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17" w14:textId="77777777" w:rsidR="00116C49" w:rsidRDefault="00116C49">
            <w:r>
              <w:t>14 years to fill nation’s potholes, £9.3 billion local roads repair backlog (Times, Mail, Sun, Mirror)</w:t>
            </w:r>
          </w:p>
        </w:tc>
      </w:tr>
      <w:tr w:rsidR="00116C49" w14:paraId="353E3B1A"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19" w14:textId="77777777" w:rsidR="00116C49" w:rsidRDefault="00116C49">
            <w:r>
              <w:lastRenderedPageBreak/>
              <w:t>Call to change rules so cladding has to be non-combustible (Guardian, BBC Radio 5 Live)</w:t>
            </w:r>
          </w:p>
        </w:tc>
      </w:tr>
      <w:tr w:rsidR="00116C49" w14:paraId="353E3B1C"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1B" w14:textId="77777777" w:rsidR="00116C49" w:rsidRDefault="00116C49">
            <w:r>
              <w:t>Response to proposals to help shale fracking projects through planning system (Telegraph, Guardian Online)</w:t>
            </w:r>
          </w:p>
        </w:tc>
      </w:tr>
      <w:tr w:rsidR="00116C49" w14:paraId="353E3B1E"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1D" w14:textId="77777777" w:rsidR="00116C49" w:rsidRDefault="00116C49">
            <w:r>
              <w:t>Call for councils to be able to borrow to build new homes and keep 100 per cent of Right to Buy receipts (Mail)</w:t>
            </w:r>
          </w:p>
        </w:tc>
      </w:tr>
      <w:tr w:rsidR="00116C49" w14:paraId="353E3B20"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1F" w14:textId="77777777" w:rsidR="00116C49" w:rsidRDefault="00116C49">
            <w:r>
              <w:t>Rise in online shopping increasing congestion and wear-and-tear on our roads (Star)</w:t>
            </w:r>
          </w:p>
        </w:tc>
      </w:tr>
      <w:tr w:rsidR="00116C49" w14:paraId="353E3B22"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21" w14:textId="77777777" w:rsidR="00116C49" w:rsidRDefault="00116C49">
            <w:r>
              <w:t>Call for common sentencing guidelines for rogue landlords and improve standards (Times, Mail Online)</w:t>
            </w:r>
          </w:p>
        </w:tc>
      </w:tr>
      <w:tr w:rsidR="00116C49" w14:paraId="353E3B24"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23" w14:textId="77777777" w:rsidR="00116C49" w:rsidRDefault="00116C49">
            <w:r>
              <w:t>More than 55,000 homes sold under Right to Buy over the last five years (Independent)</w:t>
            </w:r>
          </w:p>
        </w:tc>
      </w:tr>
      <w:tr w:rsidR="00116C49" w14:paraId="353E3B26"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25" w14:textId="77777777" w:rsidR="00116C49" w:rsidRDefault="00116C49">
            <w:r>
              <w:t>Increased cost of waste disposal facing local authorities (BBC Radio 4’s You and Yours)</w:t>
            </w:r>
          </w:p>
        </w:tc>
      </w:tr>
      <w:tr w:rsidR="00116C49" w14:paraId="353E3B28"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27" w14:textId="77777777" w:rsidR="00116C49" w:rsidRDefault="00116C49">
            <w:proofErr w:type="spellStart"/>
            <w:r>
              <w:t>Centrepoint</w:t>
            </w:r>
            <w:proofErr w:type="spellEnd"/>
            <w:r>
              <w:t xml:space="preserve"> report on homelessness (Mirror Online)</w:t>
            </w:r>
          </w:p>
        </w:tc>
      </w:tr>
      <w:tr w:rsidR="00116C49" w14:paraId="353E3B2A"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29" w14:textId="77777777" w:rsidR="00116C49" w:rsidRDefault="00116C49">
            <w:r>
              <w:t>Calls for freedom and flexibility for councils to establish landlord licensing schemes (Mirror Online)</w:t>
            </w:r>
          </w:p>
        </w:tc>
      </w:tr>
      <w:tr w:rsidR="00116C49" w14:paraId="353E3B2C"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2B" w14:textId="77777777" w:rsidR="00116C49" w:rsidRDefault="00116C49">
            <w:r>
              <w:t>Desktop studies to be banned for approving compliance for high rise buildings (Mail Online)</w:t>
            </w:r>
          </w:p>
        </w:tc>
      </w:tr>
      <w:tr w:rsidR="00116C49" w14:paraId="353E3B2E"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2D" w14:textId="77777777" w:rsidR="00116C49" w:rsidRDefault="00116C49">
            <w:r>
              <w:t>Government funding key to resolving housing shortage, ahead of NPPF consultation closing (Sunday Times)</w:t>
            </w:r>
          </w:p>
        </w:tc>
      </w:tr>
      <w:tr w:rsidR="00116C49" w14:paraId="353E3B30"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2F" w14:textId="77777777" w:rsidR="00116C49" w:rsidRDefault="00116C49">
            <w:r>
              <w:t>Call for junk food advertisements near schools, nurseries and children’s centres to be banned (Independent Online)</w:t>
            </w:r>
          </w:p>
        </w:tc>
      </w:tr>
      <w:tr w:rsidR="00116C49" w14:paraId="353E3B32"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31" w14:textId="77777777" w:rsidR="00116C49" w:rsidRDefault="00116C49">
            <w:r>
              <w:t>Minimum stakes on FOBTs to be cut (LBC)</w:t>
            </w:r>
          </w:p>
        </w:tc>
      </w:tr>
      <w:tr w:rsidR="00116C49" w14:paraId="353E3B34"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33" w14:textId="77777777" w:rsidR="00116C49" w:rsidRDefault="00116C49">
            <w:r>
              <w:t xml:space="preserve">LGA figures on 30,575 homes created from offices without having to go through the planning system (Telegraph) </w:t>
            </w:r>
          </w:p>
        </w:tc>
      </w:tr>
      <w:tr w:rsidR="00116C49" w14:paraId="353E3B36"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35" w14:textId="77777777" w:rsidR="00116C49" w:rsidRDefault="00116C49">
            <w:r>
              <w:rPr>
                <w:b/>
                <w:bCs/>
              </w:rPr>
              <w:t>Children, education and schools</w:t>
            </w:r>
          </w:p>
        </w:tc>
      </w:tr>
      <w:tr w:rsidR="00116C49" w14:paraId="353E3B38"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37" w14:textId="77777777" w:rsidR="00116C49" w:rsidRDefault="00116C49">
            <w:r>
              <w:t>Call for increased planning powers to curb rise in fast food outlets (Telegraph, Independent, Talk Radio)</w:t>
            </w:r>
          </w:p>
        </w:tc>
      </w:tr>
      <w:tr w:rsidR="00116C49" w14:paraId="353E3B3A"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39" w14:textId="77777777" w:rsidR="00116C49" w:rsidRDefault="00116C49">
            <w:r>
              <w:t>Support for councils to open new schools (BBC Online, Mail Online, ITV Online)</w:t>
            </w:r>
          </w:p>
        </w:tc>
      </w:tr>
      <w:tr w:rsidR="00116C49" w14:paraId="353E3B3C"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3B" w14:textId="77777777" w:rsidR="00116C49" w:rsidRDefault="00116C49">
            <w:r>
              <w:t xml:space="preserve">ONS report on loneliness more likely to affect young people (Times, BBC Online, </w:t>
            </w:r>
            <w:proofErr w:type="spellStart"/>
            <w:r>
              <w:t>i</w:t>
            </w:r>
            <w:proofErr w:type="spellEnd"/>
            <w:r>
              <w:t xml:space="preserve"> paper online)</w:t>
            </w:r>
          </w:p>
        </w:tc>
      </w:tr>
      <w:tr w:rsidR="00116C49" w14:paraId="353E3B3E"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3D" w14:textId="77777777" w:rsidR="00116C49" w:rsidRDefault="00116C49">
            <w:r>
              <w:t xml:space="preserve">Call for councils to have powers and funding to enter premises to check child’s schooling (Times, BBC Online) </w:t>
            </w:r>
          </w:p>
        </w:tc>
      </w:tr>
      <w:tr w:rsidR="00116C49" w14:paraId="353E3B40"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3F" w14:textId="77777777" w:rsidR="00116C49" w:rsidRDefault="00116C49">
            <w:r>
              <w:t>A child is referred to a local authority’s children’s service every 49 seconds (Independent, ITV Online)</w:t>
            </w:r>
          </w:p>
        </w:tc>
      </w:tr>
      <w:tr w:rsidR="00116C49" w14:paraId="353E3B42"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41" w14:textId="77777777" w:rsidR="00116C49" w:rsidRDefault="00116C49">
            <w:r>
              <w:t>Children’s teeth rotting because of sugar, need for urgent investment in oral health education (Guardian, Telegraph, Times)</w:t>
            </w:r>
          </w:p>
        </w:tc>
      </w:tr>
      <w:tr w:rsidR="00116C49" w14:paraId="353E3B44"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43" w14:textId="77777777" w:rsidR="00116C49" w:rsidRDefault="00116C49">
            <w:r>
              <w:t>Educational support for deaf children (BBC Online, Guardian Online, Independent Online)</w:t>
            </w:r>
          </w:p>
        </w:tc>
      </w:tr>
      <w:tr w:rsidR="00116C49" w14:paraId="353E3B46"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45" w14:textId="77777777" w:rsidR="00116C49" w:rsidRDefault="00116C49">
            <w:r>
              <w:t>Response to the Government’s Serious Violence Strategy, youth justice grant allocations for councils (BBC Online, Guardian Online)</w:t>
            </w:r>
          </w:p>
        </w:tc>
      </w:tr>
      <w:tr w:rsidR="00116C49" w14:paraId="353E3B48"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47" w14:textId="77777777" w:rsidR="00116C49" w:rsidRDefault="00116C49">
            <w:r>
              <w:t>Quarter of five-year-olds have signs of tooth decay (Mail, Express)</w:t>
            </w:r>
          </w:p>
        </w:tc>
      </w:tr>
      <w:tr w:rsidR="00116C49" w14:paraId="353E3B4A"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49" w14:textId="77777777" w:rsidR="00116C49" w:rsidRDefault="00116C49">
            <w:r>
              <w:t>Extra 600,000 primary school places created by councils in recent years (Telegraph Online)</w:t>
            </w:r>
          </w:p>
        </w:tc>
      </w:tr>
      <w:tr w:rsidR="00116C49" w14:paraId="353E3B4C"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4B" w14:textId="77777777" w:rsidR="00116C49" w:rsidRDefault="00116C49">
            <w:r>
              <w:t>Temporary accommodation for children has tripled in last three years (</w:t>
            </w:r>
            <w:proofErr w:type="spellStart"/>
            <w:r>
              <w:t>i</w:t>
            </w:r>
            <w:proofErr w:type="spellEnd"/>
            <w:r>
              <w:t xml:space="preserve"> paper online)</w:t>
            </w:r>
          </w:p>
        </w:tc>
      </w:tr>
      <w:tr w:rsidR="00116C49" w14:paraId="353E3B4E"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4D" w14:textId="77777777" w:rsidR="00116C49" w:rsidRDefault="00116C49">
            <w:r>
              <w:t>LGA’s joint running of National FGM Centre (Mail Online)</w:t>
            </w:r>
          </w:p>
        </w:tc>
      </w:tr>
      <w:tr w:rsidR="00116C49" w14:paraId="353E3B50"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4F" w14:textId="77777777" w:rsidR="00116C49" w:rsidRDefault="00116C49">
            <w:r>
              <w:t>Need for greater funding for SEN children (Mirror)</w:t>
            </w:r>
          </w:p>
        </w:tc>
      </w:tr>
      <w:tr w:rsidR="00116C49" w14:paraId="353E3B52"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51" w14:textId="77777777" w:rsidR="00116C49" w:rsidRDefault="00116C49">
            <w:r>
              <w:t>Half of council areas could be unable to meet rising demand for secondary school places (Guardian)</w:t>
            </w:r>
          </w:p>
        </w:tc>
      </w:tr>
      <w:tr w:rsidR="00116C49" w14:paraId="353E3B54"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53" w14:textId="77777777" w:rsidR="00116C49" w:rsidRDefault="00116C49">
            <w:r>
              <w:rPr>
                <w:b/>
                <w:bCs/>
              </w:rPr>
              <w:t>Adult social care and health</w:t>
            </w:r>
          </w:p>
        </w:tc>
      </w:tr>
      <w:tr w:rsidR="00116C49" w14:paraId="353E3B56"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55" w14:textId="77777777" w:rsidR="00116C49" w:rsidRDefault="00116C49">
            <w:r>
              <w:t>Care home businesses entering insolvency, £2 billion social care funding gap (Express, BBC Radio 5 Live’s Wake up to Money, BBC local radio)</w:t>
            </w:r>
          </w:p>
        </w:tc>
      </w:tr>
      <w:tr w:rsidR="00116C49" w14:paraId="353E3B58"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57" w14:textId="77777777" w:rsidR="00116C49" w:rsidRDefault="00116C49">
            <w:r>
              <w:t>Robust contingency plans in place following Allied Healthcare’s application for Company Voluntary Arrangement (Guardian, Times, People, FT Online, BBC Online)</w:t>
            </w:r>
          </w:p>
        </w:tc>
      </w:tr>
      <w:tr w:rsidR="00116C49" w14:paraId="353E3B5A"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59" w14:textId="77777777" w:rsidR="00116C49" w:rsidRDefault="00116C49">
            <w:r>
              <w:t>Rise in potentially unnecessary hospital admissions among dementia patients due to lack of social care (</w:t>
            </w:r>
            <w:proofErr w:type="spellStart"/>
            <w:r>
              <w:t>i</w:t>
            </w:r>
            <w:proofErr w:type="spellEnd"/>
            <w:r>
              <w:t xml:space="preserve"> paper, Express, Independent Online)</w:t>
            </w:r>
          </w:p>
        </w:tc>
      </w:tr>
      <w:tr w:rsidR="00116C49" w14:paraId="353E3B5C"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5B" w14:textId="77777777" w:rsidR="00116C49" w:rsidRDefault="00116C49">
            <w:r>
              <w:t>£1.3 billion gap between what councils can afford to pay and the true cost of social care (Telegraph)</w:t>
            </w:r>
          </w:p>
        </w:tc>
      </w:tr>
      <w:tr w:rsidR="00116C49" w14:paraId="353E3B5E"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5D" w14:textId="77777777" w:rsidR="00116C49" w:rsidRDefault="00116C49">
            <w:r>
              <w:lastRenderedPageBreak/>
              <w:t>LGA’s submission to the joint parliamentary committee into future of social care (Guardian Online)</w:t>
            </w:r>
          </w:p>
        </w:tc>
      </w:tr>
      <w:tr w:rsidR="00116C49" w14:paraId="353E3B60"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5F" w14:textId="77777777" w:rsidR="00116C49" w:rsidRDefault="00116C49">
            <w:r>
              <w:t>Inadequate housing for elderly and disabled, greater planning powers and resources needed (Telegraph)</w:t>
            </w:r>
          </w:p>
        </w:tc>
      </w:tr>
      <w:tr w:rsidR="00116C49" w14:paraId="353E3B62"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61" w14:textId="77777777" w:rsidR="00116C49" w:rsidRDefault="00116C49">
            <w:r>
              <w:t xml:space="preserve">Response to </w:t>
            </w:r>
            <w:proofErr w:type="spellStart"/>
            <w:r>
              <w:t>Darzi</w:t>
            </w:r>
            <w:proofErr w:type="spellEnd"/>
            <w:r>
              <w:t xml:space="preserve"> review into health and social care (Mirror Online)</w:t>
            </w:r>
          </w:p>
        </w:tc>
      </w:tr>
      <w:tr w:rsidR="00116C49" w14:paraId="353E3B64"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63" w14:textId="77777777" w:rsidR="00116C49" w:rsidRDefault="00116C49">
            <w:r>
              <w:t>Public health programmes spending (Independent, Independent Online, Sun)</w:t>
            </w:r>
          </w:p>
        </w:tc>
      </w:tr>
      <w:tr w:rsidR="00116C49" w14:paraId="353E3B66"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65" w14:textId="77777777" w:rsidR="00116C49" w:rsidRDefault="00116C49">
            <w:r>
              <w:t>Disability care sector threatened by sleep-in costs liability (Times)</w:t>
            </w:r>
          </w:p>
        </w:tc>
      </w:tr>
      <w:tr w:rsidR="00116C49" w14:paraId="353E3B68"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67" w14:textId="77777777" w:rsidR="00116C49" w:rsidRDefault="00116C49">
            <w:r>
              <w:t>Public Accounts Committee report on adult social care workforce (Express Online)</w:t>
            </w:r>
          </w:p>
        </w:tc>
      </w:tr>
      <w:tr w:rsidR="00116C49" w14:paraId="353E3B6A"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69" w14:textId="77777777" w:rsidR="00116C49" w:rsidRDefault="00116C49">
            <w:r>
              <w:t xml:space="preserve">New LGA guidance calling for drug addicts to be given anti-overdose medication to keep at home (Sunday Express) </w:t>
            </w:r>
          </w:p>
        </w:tc>
      </w:tr>
      <w:tr w:rsidR="00116C49" w14:paraId="353E3B6C"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6B" w14:textId="77777777" w:rsidR="00116C49" w:rsidRDefault="00116C49">
            <w:pPr>
              <w:rPr>
                <w:b/>
                <w:bCs/>
              </w:rPr>
            </w:pPr>
            <w:r>
              <w:rPr>
                <w:b/>
                <w:bCs/>
              </w:rPr>
              <w:t>Supporting councils</w:t>
            </w:r>
          </w:p>
        </w:tc>
      </w:tr>
      <w:tr w:rsidR="00116C49" w14:paraId="353E3B6E"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6D" w14:textId="77777777" w:rsidR="00116C49" w:rsidRDefault="00116C49">
            <w:r>
              <w:t>Lord Porter live on Sky News and BBC News channel with reaction to local elections results (Guardian Online)</w:t>
            </w:r>
          </w:p>
        </w:tc>
      </w:tr>
      <w:tr w:rsidR="00116C49" w14:paraId="353E3B70"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6F" w14:textId="77777777" w:rsidR="00116C49" w:rsidRDefault="00116C49">
            <w:r>
              <w:t>Cllr Martin Tett on BBC News, ITV News, Sky News Radio about fly-tipping crisis (Sky News, BBC Radio 2, BBC Radio 4, BBC Radio 5 Live, LBC, BBC local radio news bulletins, Telegraph, Express, Sun, Mirror, Star, Independent, Mail Online, ITV Online)</w:t>
            </w:r>
          </w:p>
        </w:tc>
      </w:tr>
      <w:tr w:rsidR="00116C49" w14:paraId="353E3B72"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71" w14:textId="77777777" w:rsidR="00116C49" w:rsidRDefault="00116C49">
            <w:r>
              <w:t>Cllr Marianne Overton interviewed live on BBC Radio 4’s Women’s Hour about role of women in local government</w:t>
            </w:r>
          </w:p>
        </w:tc>
      </w:tr>
      <w:tr w:rsidR="00116C49" w14:paraId="353E3B74"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73" w14:textId="77777777" w:rsidR="00116C49" w:rsidRDefault="00116C49">
            <w:r>
              <w:t>Cllr Marianne Overton interviewed on Sky News about gender pay gap published by councils</w:t>
            </w:r>
          </w:p>
        </w:tc>
      </w:tr>
      <w:tr w:rsidR="00116C49" w14:paraId="353E3B76"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75" w14:textId="77777777" w:rsidR="00116C49" w:rsidRDefault="00116C49">
            <w:r>
              <w:t>Cllr Peter Fleming interviewed on BBC News in response to voluntary scheme by manufacturers to reduce the amount of plastic used in products entering the environment</w:t>
            </w:r>
          </w:p>
        </w:tc>
      </w:tr>
      <w:tr w:rsidR="00116C49" w14:paraId="353E3B78"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77" w14:textId="77777777" w:rsidR="00116C49" w:rsidRDefault="00116C49">
            <w:pPr>
              <w:rPr>
                <w:lang w:eastAsia="en-US"/>
              </w:rPr>
            </w:pPr>
            <w:r>
              <w:t>EEHT Chairman Cllr Martin Tett on BBC Radio 2 about new, increased on-the-spot fines up to £150 for littering (Independent on Sunday</w:t>
            </w:r>
            <w:r>
              <w:rPr>
                <w:b/>
                <w:bCs/>
              </w:rPr>
              <w:t xml:space="preserve">, </w:t>
            </w:r>
            <w:r>
              <w:t>Mirror Online, Express Online, BBC Online)</w:t>
            </w:r>
          </w:p>
        </w:tc>
      </w:tr>
      <w:tr w:rsidR="00116C49" w14:paraId="353E3B7A"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79" w14:textId="77777777" w:rsidR="00116C49" w:rsidRDefault="00116C49">
            <w:r>
              <w:t>Councils switching to LED streetlights to help environment and manage funding pressures (Telegraph, Times, Mail, Mirror, Express Online)</w:t>
            </w:r>
          </w:p>
        </w:tc>
      </w:tr>
      <w:tr w:rsidR="00116C49" w14:paraId="353E3B7C"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7B" w14:textId="77777777" w:rsidR="00116C49" w:rsidRDefault="00116C49">
            <w:r>
              <w:t>Response to government plans to introduce refundable deposit scheme to tackle litter and boost recycling (Telegraph, ITV Online)</w:t>
            </w:r>
          </w:p>
        </w:tc>
      </w:tr>
      <w:tr w:rsidR="00116C49" w14:paraId="353E3B7E"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7D" w14:textId="77777777" w:rsidR="00116C49" w:rsidRDefault="00116C49">
            <w:r>
              <w:t xml:space="preserve">Pavement parking fines could increase and powers expanded outside of London (Sun, </w:t>
            </w:r>
            <w:proofErr w:type="spellStart"/>
            <w:r>
              <w:t>i</w:t>
            </w:r>
            <w:proofErr w:type="spellEnd"/>
            <w:r>
              <w:t xml:space="preserve"> paper online)</w:t>
            </w:r>
          </w:p>
        </w:tc>
      </w:tr>
      <w:tr w:rsidR="00116C49" w14:paraId="353E3B80"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7F" w14:textId="77777777" w:rsidR="00116C49" w:rsidRDefault="00116C49">
            <w:r>
              <w:t>Councils use fines to ensure the most effective waste collection process (Telegraph, Express Online)</w:t>
            </w:r>
          </w:p>
        </w:tc>
      </w:tr>
      <w:tr w:rsidR="00116C49" w14:paraId="353E3B82"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81" w14:textId="77777777" w:rsidR="00116C49" w:rsidRDefault="00116C49">
            <w:r>
              <w:t>Previous call for mandatory traffic light labelling on food products (BBC Radio 4’s Farming Today)</w:t>
            </w:r>
          </w:p>
        </w:tc>
      </w:tr>
      <w:tr w:rsidR="00116C49" w14:paraId="353E3B84"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83" w14:textId="77777777" w:rsidR="00116C49" w:rsidRDefault="00116C49">
            <w:r>
              <w:t>Best practice example of running local library services (</w:t>
            </w:r>
            <w:proofErr w:type="spellStart"/>
            <w:r>
              <w:t>i</w:t>
            </w:r>
            <w:proofErr w:type="spellEnd"/>
            <w:r>
              <w:t xml:space="preserve"> paper)</w:t>
            </w:r>
          </w:p>
        </w:tc>
      </w:tr>
      <w:tr w:rsidR="00116C49" w14:paraId="353E3B86" w14:textId="77777777" w:rsidTr="002E1CC5">
        <w:trPr>
          <w:trHeight w:val="271"/>
        </w:trPr>
        <w:tc>
          <w:tcPr>
            <w:tcW w:w="100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3E3B85" w14:textId="77777777" w:rsidR="00116C49" w:rsidRDefault="00116C49">
            <w:r>
              <w:t>LGA’s response to Public Accounts  Committee report on modern slavery (Independent)</w:t>
            </w:r>
          </w:p>
        </w:tc>
      </w:tr>
    </w:tbl>
    <w:p w14:paraId="353E3B87" w14:textId="77777777" w:rsidR="00116C49" w:rsidRDefault="00116C49" w:rsidP="00116C49">
      <w:pPr>
        <w:rPr>
          <w:rFonts w:eastAsiaTheme="minorHAnsi" w:cs="Arial"/>
          <w:szCs w:val="22"/>
          <w:lang w:eastAsia="en-US"/>
        </w:rPr>
      </w:pPr>
    </w:p>
    <w:p w14:paraId="353E3B88" w14:textId="77777777" w:rsidR="005F0107" w:rsidRDefault="005F0107" w:rsidP="008530A6">
      <w:pPr>
        <w:spacing w:after="160" w:line="259" w:lineRule="auto"/>
      </w:pPr>
    </w:p>
    <w:p w14:paraId="353E3B89" w14:textId="77777777" w:rsidR="005F0107" w:rsidRPr="00F84FB6" w:rsidRDefault="005F0107" w:rsidP="008530A6">
      <w:pPr>
        <w:spacing w:after="160" w:line="259" w:lineRule="auto"/>
      </w:pPr>
    </w:p>
    <w:sectPr w:rsidR="005F0107" w:rsidRPr="00F84FB6" w:rsidSect="008F5915">
      <w:headerReference w:type="default" r:id="rId43"/>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E3B8D" w14:textId="77777777" w:rsidR="00806C17" w:rsidRDefault="00806C17" w:rsidP="00CA3581">
      <w:r>
        <w:separator/>
      </w:r>
    </w:p>
  </w:endnote>
  <w:endnote w:type="continuationSeparator" w:id="0">
    <w:p w14:paraId="353E3B8E" w14:textId="77777777" w:rsidR="00806C17" w:rsidRDefault="00806C17" w:rsidP="00CA3581">
      <w:r>
        <w:continuationSeparator/>
      </w:r>
    </w:p>
  </w:endnote>
  <w:endnote w:type="continuationNotice" w:id="1">
    <w:p w14:paraId="353E3B8F" w14:textId="77777777" w:rsidR="00806C17" w:rsidRDefault="00806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3B97" w14:textId="77777777" w:rsidR="007F42B4" w:rsidRDefault="007F42B4">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E3B8A" w14:textId="77777777" w:rsidR="00806C17" w:rsidRDefault="00806C17" w:rsidP="00CA3581">
      <w:r>
        <w:separator/>
      </w:r>
    </w:p>
  </w:footnote>
  <w:footnote w:type="continuationSeparator" w:id="0">
    <w:p w14:paraId="353E3B8B" w14:textId="77777777" w:rsidR="00806C17" w:rsidRDefault="00806C17" w:rsidP="00CA3581">
      <w:r>
        <w:continuationSeparator/>
      </w:r>
    </w:p>
  </w:footnote>
  <w:footnote w:type="continuationNotice" w:id="1">
    <w:p w14:paraId="353E3B8C" w14:textId="77777777" w:rsidR="00806C17" w:rsidRDefault="00806C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7F42B4" w14:paraId="353E3B92" w14:textId="77777777" w:rsidTr="006E4AC8">
      <w:tc>
        <w:tcPr>
          <w:tcW w:w="5849" w:type="dxa"/>
          <w:vMerge w:val="restart"/>
          <w:hideMark/>
        </w:tcPr>
        <w:p w14:paraId="353E3B90" w14:textId="77777777" w:rsidR="007F42B4" w:rsidRDefault="007F42B4" w:rsidP="006E4AC8">
          <w:pPr>
            <w:pStyle w:val="Header"/>
            <w:tabs>
              <w:tab w:val="center" w:pos="2923"/>
            </w:tabs>
            <w:spacing w:line="256" w:lineRule="auto"/>
            <w:rPr>
              <w:rFonts w:cs="Arial"/>
            </w:rPr>
          </w:pPr>
          <w:r>
            <w:rPr>
              <w:rFonts w:cs="Arial"/>
              <w:noProof/>
              <w:sz w:val="44"/>
              <w:szCs w:val="44"/>
            </w:rPr>
            <w:drawing>
              <wp:inline distT="0" distB="0" distL="0" distR="0" wp14:anchorId="353E3BAC" wp14:editId="353E3BAD">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353E3B91" w14:textId="77777777" w:rsidR="007F42B4" w:rsidRDefault="007F42B4" w:rsidP="006E4AC8">
          <w:pPr>
            <w:pStyle w:val="Header"/>
            <w:spacing w:line="256" w:lineRule="auto"/>
            <w:rPr>
              <w:rFonts w:cs="Arial"/>
              <w:b/>
            </w:rPr>
          </w:pPr>
          <w:r>
            <w:rPr>
              <w:rFonts w:cs="Arial"/>
              <w:b/>
            </w:rPr>
            <w:t>LGA Leadership Board</w:t>
          </w:r>
        </w:p>
      </w:tc>
    </w:tr>
    <w:tr w:rsidR="007F42B4" w14:paraId="353E3B95" w14:textId="77777777" w:rsidTr="006E4AC8">
      <w:trPr>
        <w:trHeight w:val="450"/>
      </w:trPr>
      <w:tc>
        <w:tcPr>
          <w:tcW w:w="0" w:type="auto"/>
          <w:vMerge/>
          <w:vAlign w:val="center"/>
          <w:hideMark/>
        </w:tcPr>
        <w:p w14:paraId="353E3B93" w14:textId="77777777" w:rsidR="007F42B4" w:rsidRDefault="007F42B4" w:rsidP="006E4AC8">
          <w:pPr>
            <w:rPr>
              <w:rFonts w:cs="Arial"/>
              <w:szCs w:val="22"/>
              <w:lang w:eastAsia="en-US"/>
            </w:rPr>
          </w:pPr>
        </w:p>
      </w:tc>
      <w:tc>
        <w:tcPr>
          <w:tcW w:w="3222" w:type="dxa"/>
          <w:vAlign w:val="center"/>
          <w:hideMark/>
        </w:tcPr>
        <w:p w14:paraId="353E3B94" w14:textId="77777777" w:rsidR="007F42B4" w:rsidRDefault="003806A2" w:rsidP="00CA176A">
          <w:pPr>
            <w:pStyle w:val="Header"/>
            <w:spacing w:before="60" w:line="256" w:lineRule="auto"/>
            <w:rPr>
              <w:rFonts w:cs="Arial"/>
            </w:rPr>
          </w:pPr>
          <w:r>
            <w:rPr>
              <w:rFonts w:cs="Arial"/>
            </w:rPr>
            <w:t>6</w:t>
          </w:r>
          <w:r w:rsidR="007F42B4">
            <w:rPr>
              <w:rFonts w:cs="Arial"/>
            </w:rPr>
            <w:t xml:space="preserve"> June 2018</w:t>
          </w:r>
        </w:p>
      </w:tc>
    </w:tr>
  </w:tbl>
  <w:p w14:paraId="353E3B96" w14:textId="77777777" w:rsidR="007F42B4" w:rsidRPr="0021114E" w:rsidRDefault="007F42B4">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3B98" w14:textId="77777777" w:rsidR="007F42B4" w:rsidRDefault="007F42B4" w:rsidP="008F5915">
    <w:pPr>
      <w:pStyle w:val="Header"/>
      <w:rPr>
        <w:sz w:val="2"/>
      </w:rPr>
    </w:pPr>
  </w:p>
  <w:p w14:paraId="353E3B99" w14:textId="77777777" w:rsidR="007F42B4" w:rsidRDefault="007F42B4"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7F42B4" w:rsidRPr="001D2C76" w14:paraId="353E3B9C" w14:textId="77777777" w:rsidTr="008F5915">
      <w:tc>
        <w:tcPr>
          <w:tcW w:w="6062" w:type="dxa"/>
          <w:vMerge w:val="restart"/>
        </w:tcPr>
        <w:p w14:paraId="353E3B9A" w14:textId="77777777" w:rsidR="007F42B4" w:rsidRDefault="007F42B4" w:rsidP="008F5915">
          <w:pPr>
            <w:pStyle w:val="Header"/>
            <w:tabs>
              <w:tab w:val="clear" w:pos="4153"/>
              <w:tab w:val="clear" w:pos="8306"/>
              <w:tab w:val="center" w:pos="2923"/>
            </w:tabs>
          </w:pPr>
          <w:r>
            <w:rPr>
              <w:rFonts w:cs="Arial"/>
              <w:noProof/>
              <w:sz w:val="44"/>
              <w:szCs w:val="44"/>
            </w:rPr>
            <w:drawing>
              <wp:inline distT="0" distB="0" distL="0" distR="0" wp14:anchorId="353E3BAE" wp14:editId="353E3BAF">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353E3B9B" w14:textId="77777777" w:rsidR="007F42B4" w:rsidRPr="001D2C76" w:rsidRDefault="007F42B4" w:rsidP="008F5915">
          <w:pPr>
            <w:pStyle w:val="Header"/>
            <w:rPr>
              <w:b/>
            </w:rPr>
          </w:pPr>
          <w:r>
            <w:rPr>
              <w:rFonts w:cs="Arial"/>
              <w:b/>
              <w:sz w:val="24"/>
              <w:szCs w:val="24"/>
            </w:rPr>
            <w:t>Meeting title</w:t>
          </w:r>
        </w:p>
      </w:tc>
    </w:tr>
    <w:tr w:rsidR="007F42B4" w14:paraId="353E3B9F" w14:textId="77777777" w:rsidTr="008F5915">
      <w:trPr>
        <w:trHeight w:val="450"/>
      </w:trPr>
      <w:tc>
        <w:tcPr>
          <w:tcW w:w="6062" w:type="dxa"/>
          <w:vMerge/>
        </w:tcPr>
        <w:p w14:paraId="353E3B9D" w14:textId="77777777" w:rsidR="007F42B4" w:rsidRDefault="007F42B4" w:rsidP="008F5915">
          <w:pPr>
            <w:pStyle w:val="Header"/>
          </w:pPr>
        </w:p>
      </w:tc>
      <w:tc>
        <w:tcPr>
          <w:tcW w:w="3225" w:type="dxa"/>
        </w:tcPr>
        <w:p w14:paraId="353E3B9E" w14:textId="77777777" w:rsidR="007F42B4" w:rsidRDefault="007F42B4" w:rsidP="008F5915">
          <w:pPr>
            <w:pStyle w:val="Header"/>
            <w:spacing w:before="60"/>
          </w:pPr>
          <w:r>
            <w:rPr>
              <w:rFonts w:cs="Arial"/>
              <w:sz w:val="24"/>
              <w:szCs w:val="24"/>
            </w:rPr>
            <w:t xml:space="preserve">Meeting date </w:t>
          </w:r>
        </w:p>
      </w:tc>
    </w:tr>
    <w:tr w:rsidR="007F42B4" w14:paraId="353E3BA3" w14:textId="77777777" w:rsidTr="008F5915">
      <w:trPr>
        <w:trHeight w:val="450"/>
      </w:trPr>
      <w:tc>
        <w:tcPr>
          <w:tcW w:w="6062" w:type="dxa"/>
          <w:vMerge/>
        </w:tcPr>
        <w:p w14:paraId="353E3BA0" w14:textId="77777777" w:rsidR="007F42B4" w:rsidRDefault="007F42B4" w:rsidP="008F5915">
          <w:pPr>
            <w:pStyle w:val="Header"/>
          </w:pPr>
        </w:p>
      </w:tc>
      <w:tc>
        <w:tcPr>
          <w:tcW w:w="3225" w:type="dxa"/>
        </w:tcPr>
        <w:p w14:paraId="353E3BA1" w14:textId="77777777" w:rsidR="007F42B4" w:rsidRDefault="007F42B4" w:rsidP="008F5915">
          <w:pPr>
            <w:pStyle w:val="Header"/>
            <w:spacing w:before="60"/>
            <w:rPr>
              <w:rFonts w:cs="Arial"/>
              <w:b/>
              <w:sz w:val="24"/>
              <w:szCs w:val="24"/>
            </w:rPr>
          </w:pPr>
        </w:p>
        <w:p w14:paraId="353E3BA2" w14:textId="77777777" w:rsidR="007F42B4" w:rsidRPr="00546D0D" w:rsidRDefault="007F42B4" w:rsidP="008F5915">
          <w:pPr>
            <w:pStyle w:val="Header"/>
            <w:spacing w:before="60"/>
            <w:rPr>
              <w:rFonts w:cs="Arial"/>
              <w:b/>
              <w:sz w:val="24"/>
              <w:szCs w:val="24"/>
            </w:rPr>
          </w:pPr>
          <w:r>
            <w:rPr>
              <w:rFonts w:cs="Arial"/>
              <w:b/>
              <w:sz w:val="24"/>
              <w:szCs w:val="24"/>
            </w:rPr>
            <w:t>Item X</w:t>
          </w:r>
        </w:p>
      </w:tc>
    </w:tr>
  </w:tbl>
  <w:p w14:paraId="353E3BA4" w14:textId="77777777" w:rsidR="007F42B4" w:rsidRDefault="007F42B4"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7F42B4" w14:paraId="353E3BA7" w14:textId="77777777" w:rsidTr="006E4AC8">
      <w:tc>
        <w:tcPr>
          <w:tcW w:w="5849" w:type="dxa"/>
          <w:vMerge w:val="restart"/>
          <w:hideMark/>
        </w:tcPr>
        <w:p w14:paraId="353E3BA5" w14:textId="77777777" w:rsidR="007F42B4" w:rsidRDefault="007F42B4" w:rsidP="006E4AC8">
          <w:pPr>
            <w:pStyle w:val="Header"/>
            <w:tabs>
              <w:tab w:val="center" w:pos="2923"/>
            </w:tabs>
            <w:spacing w:line="256" w:lineRule="auto"/>
            <w:rPr>
              <w:rFonts w:cs="Arial"/>
            </w:rPr>
          </w:pPr>
          <w:r>
            <w:rPr>
              <w:rFonts w:cs="Arial"/>
              <w:noProof/>
              <w:sz w:val="44"/>
              <w:szCs w:val="44"/>
            </w:rPr>
            <w:drawing>
              <wp:inline distT="0" distB="0" distL="0" distR="0" wp14:anchorId="353E3BB0" wp14:editId="353E3BB1">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353E3BA6" w14:textId="77777777" w:rsidR="007F42B4" w:rsidRDefault="007F42B4" w:rsidP="006E4AC8">
          <w:pPr>
            <w:pStyle w:val="Header"/>
            <w:spacing w:line="256" w:lineRule="auto"/>
            <w:rPr>
              <w:rFonts w:cs="Arial"/>
              <w:b/>
            </w:rPr>
          </w:pPr>
          <w:r>
            <w:rPr>
              <w:rFonts w:cs="Arial"/>
              <w:b/>
            </w:rPr>
            <w:t>LGA Leadership Board</w:t>
          </w:r>
        </w:p>
      </w:tc>
    </w:tr>
    <w:tr w:rsidR="007F42B4" w14:paraId="353E3BAA" w14:textId="77777777" w:rsidTr="006E4AC8">
      <w:trPr>
        <w:trHeight w:val="450"/>
      </w:trPr>
      <w:tc>
        <w:tcPr>
          <w:tcW w:w="0" w:type="auto"/>
          <w:vMerge/>
          <w:vAlign w:val="center"/>
          <w:hideMark/>
        </w:tcPr>
        <w:p w14:paraId="353E3BA8" w14:textId="77777777" w:rsidR="007F42B4" w:rsidRDefault="007F42B4" w:rsidP="006E4AC8">
          <w:pPr>
            <w:rPr>
              <w:rFonts w:cs="Arial"/>
              <w:szCs w:val="22"/>
              <w:lang w:eastAsia="en-US"/>
            </w:rPr>
          </w:pPr>
        </w:p>
      </w:tc>
      <w:tc>
        <w:tcPr>
          <w:tcW w:w="3222" w:type="dxa"/>
          <w:vAlign w:val="center"/>
          <w:hideMark/>
        </w:tcPr>
        <w:p w14:paraId="353E3BA9" w14:textId="77777777" w:rsidR="007F42B4" w:rsidRDefault="003806A2" w:rsidP="00CA176A">
          <w:pPr>
            <w:pStyle w:val="Header"/>
            <w:spacing w:before="60" w:line="256" w:lineRule="auto"/>
            <w:rPr>
              <w:rFonts w:cs="Arial"/>
            </w:rPr>
          </w:pPr>
          <w:r>
            <w:rPr>
              <w:rFonts w:cs="Arial"/>
            </w:rPr>
            <w:t>6</w:t>
          </w:r>
          <w:r w:rsidR="007F42B4">
            <w:rPr>
              <w:rFonts w:cs="Arial"/>
            </w:rPr>
            <w:t xml:space="preserve"> June 2018</w:t>
          </w:r>
        </w:p>
      </w:tc>
    </w:tr>
  </w:tbl>
  <w:p w14:paraId="353E3BAB" w14:textId="77777777" w:rsidR="007F42B4" w:rsidRPr="0021114E" w:rsidRDefault="007F42B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AAA"/>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1E27441"/>
    <w:multiLevelType w:val="multilevel"/>
    <w:tmpl w:val="6DD04EDC"/>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 w15:restartNumberingAfterBreak="0">
    <w:nsid w:val="031A31CA"/>
    <w:multiLevelType w:val="hybridMultilevel"/>
    <w:tmpl w:val="F18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12765"/>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06841A45"/>
    <w:multiLevelType w:val="multilevel"/>
    <w:tmpl w:val="42DC7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032BCF"/>
    <w:multiLevelType w:val="hybridMultilevel"/>
    <w:tmpl w:val="01A8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F034D3"/>
    <w:multiLevelType w:val="hybridMultilevel"/>
    <w:tmpl w:val="73D08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9F47C5"/>
    <w:multiLevelType w:val="multilevel"/>
    <w:tmpl w:val="DE54E4D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1B9B50F1"/>
    <w:multiLevelType w:val="hybridMultilevel"/>
    <w:tmpl w:val="EDF0A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76456D"/>
    <w:multiLevelType w:val="hybridMultilevel"/>
    <w:tmpl w:val="2DA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272A2"/>
    <w:multiLevelType w:val="hybridMultilevel"/>
    <w:tmpl w:val="CF8A845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27B20"/>
    <w:multiLevelType w:val="multilevel"/>
    <w:tmpl w:val="39527A9A"/>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12" w15:restartNumberingAfterBreak="0">
    <w:nsid w:val="3937236A"/>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3B13107C"/>
    <w:multiLevelType w:val="multilevel"/>
    <w:tmpl w:val="0A5A9D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5A3918C9"/>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C5151"/>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5F836995"/>
    <w:multiLevelType w:val="hybridMultilevel"/>
    <w:tmpl w:val="9EA6C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92617"/>
    <w:multiLevelType w:val="multilevel"/>
    <w:tmpl w:val="DE76DD0A"/>
    <w:lvl w:ilvl="0">
      <w:start w:val="3"/>
      <w:numFmt w:val="decimal"/>
      <w:lvlText w:val="%1"/>
      <w:lvlJc w:val="left"/>
      <w:pPr>
        <w:ind w:left="360" w:hanging="360"/>
      </w:pPr>
      <w:rPr>
        <w:rFonts w:ascii="Arial" w:hAnsi="Arial" w:cs="Arial" w:hint="default"/>
      </w:rPr>
    </w:lvl>
    <w:lvl w:ilvl="1">
      <w:start w:val="1"/>
      <w:numFmt w:val="decimal"/>
      <w:lvlText w:val="%1.%2"/>
      <w:lvlJc w:val="left"/>
      <w:pPr>
        <w:ind w:left="394" w:hanging="360"/>
      </w:pPr>
      <w:rPr>
        <w:rFonts w:ascii="Arial" w:hAnsi="Arial" w:cs="Arial" w:hint="default"/>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20" w15:restartNumberingAfterBreak="0">
    <w:nsid w:val="649D2C8A"/>
    <w:multiLevelType w:val="multilevel"/>
    <w:tmpl w:val="C8169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4E316D"/>
    <w:multiLevelType w:val="hybridMultilevel"/>
    <w:tmpl w:val="21DEC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96245E"/>
    <w:multiLevelType w:val="hybridMultilevel"/>
    <w:tmpl w:val="F7726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B261ED"/>
    <w:multiLevelType w:val="hybridMultilevel"/>
    <w:tmpl w:val="050E4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4"/>
  </w:num>
  <w:num w:numId="4">
    <w:abstractNumId w:val="14"/>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5"/>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23"/>
  </w:num>
  <w:num w:numId="18">
    <w:abstractNumId w:val="24"/>
  </w:num>
  <w:num w:numId="19">
    <w:abstractNumId w:val="3"/>
  </w:num>
  <w:num w:numId="20">
    <w:abstractNumId w:val="0"/>
  </w:num>
  <w:num w:numId="21">
    <w:abstractNumId w:val="8"/>
  </w:num>
  <w:num w:numId="22">
    <w:abstractNumId w:val="19"/>
  </w:num>
  <w:num w:numId="23">
    <w:abstractNumId w:val="1"/>
  </w:num>
  <w:num w:numId="24">
    <w:abstractNumId w:val="7"/>
  </w:num>
  <w:num w:numId="25">
    <w:abstractNumId w:val="13"/>
  </w:num>
  <w:num w:numId="26">
    <w:abstractNumId w:val="12"/>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3ECC"/>
    <w:rsid w:val="00014922"/>
    <w:rsid w:val="00017433"/>
    <w:rsid w:val="00017EC6"/>
    <w:rsid w:val="00023627"/>
    <w:rsid w:val="0003044F"/>
    <w:rsid w:val="00031172"/>
    <w:rsid w:val="000341D6"/>
    <w:rsid w:val="000346AF"/>
    <w:rsid w:val="0004224E"/>
    <w:rsid w:val="00044921"/>
    <w:rsid w:val="00046B7E"/>
    <w:rsid w:val="00052F4F"/>
    <w:rsid w:val="00053692"/>
    <w:rsid w:val="00056024"/>
    <w:rsid w:val="00056F3F"/>
    <w:rsid w:val="00062714"/>
    <w:rsid w:val="000632BC"/>
    <w:rsid w:val="00066737"/>
    <w:rsid w:val="0007192A"/>
    <w:rsid w:val="00072593"/>
    <w:rsid w:val="0007327A"/>
    <w:rsid w:val="00074678"/>
    <w:rsid w:val="00075222"/>
    <w:rsid w:val="000810EC"/>
    <w:rsid w:val="00085273"/>
    <w:rsid w:val="00093941"/>
    <w:rsid w:val="00093B74"/>
    <w:rsid w:val="000A1233"/>
    <w:rsid w:val="000A2819"/>
    <w:rsid w:val="000B6BBC"/>
    <w:rsid w:val="000B703A"/>
    <w:rsid w:val="000B7FBD"/>
    <w:rsid w:val="000C23C2"/>
    <w:rsid w:val="000C2733"/>
    <w:rsid w:val="000C4C69"/>
    <w:rsid w:val="000D645B"/>
    <w:rsid w:val="000D7785"/>
    <w:rsid w:val="000D7F55"/>
    <w:rsid w:val="000E0287"/>
    <w:rsid w:val="000F065C"/>
    <w:rsid w:val="000F1D64"/>
    <w:rsid w:val="000F4A86"/>
    <w:rsid w:val="001021C4"/>
    <w:rsid w:val="00104DF5"/>
    <w:rsid w:val="00106BB4"/>
    <w:rsid w:val="00106F46"/>
    <w:rsid w:val="0010720B"/>
    <w:rsid w:val="00111258"/>
    <w:rsid w:val="00111763"/>
    <w:rsid w:val="00116753"/>
    <w:rsid w:val="00116C49"/>
    <w:rsid w:val="0012293A"/>
    <w:rsid w:val="001315D2"/>
    <w:rsid w:val="00131831"/>
    <w:rsid w:val="00133384"/>
    <w:rsid w:val="00134FBF"/>
    <w:rsid w:val="001409C5"/>
    <w:rsid w:val="00142D29"/>
    <w:rsid w:val="00145E60"/>
    <w:rsid w:val="00152F06"/>
    <w:rsid w:val="00157BA8"/>
    <w:rsid w:val="00160962"/>
    <w:rsid w:val="00167754"/>
    <w:rsid w:val="00170F19"/>
    <w:rsid w:val="00171FDB"/>
    <w:rsid w:val="00175E23"/>
    <w:rsid w:val="001761BD"/>
    <w:rsid w:val="001828F1"/>
    <w:rsid w:val="00182DCE"/>
    <w:rsid w:val="00182F92"/>
    <w:rsid w:val="001840F2"/>
    <w:rsid w:val="00192702"/>
    <w:rsid w:val="001933E0"/>
    <w:rsid w:val="001A4F89"/>
    <w:rsid w:val="001B36CE"/>
    <w:rsid w:val="001B3CE7"/>
    <w:rsid w:val="001B6346"/>
    <w:rsid w:val="001C295A"/>
    <w:rsid w:val="001C4F7D"/>
    <w:rsid w:val="001D1380"/>
    <w:rsid w:val="001D4476"/>
    <w:rsid w:val="001D5044"/>
    <w:rsid w:val="001D5B3C"/>
    <w:rsid w:val="001D6B0A"/>
    <w:rsid w:val="001D7073"/>
    <w:rsid w:val="001E0DD7"/>
    <w:rsid w:val="001E3C58"/>
    <w:rsid w:val="001E5570"/>
    <w:rsid w:val="001F0171"/>
    <w:rsid w:val="001F0E2A"/>
    <w:rsid w:val="001F0EBA"/>
    <w:rsid w:val="001F4AD9"/>
    <w:rsid w:val="00203ED2"/>
    <w:rsid w:val="00204412"/>
    <w:rsid w:val="00207BF7"/>
    <w:rsid w:val="00210EC2"/>
    <w:rsid w:val="0021291D"/>
    <w:rsid w:val="00217657"/>
    <w:rsid w:val="00217892"/>
    <w:rsid w:val="00217A7E"/>
    <w:rsid w:val="00220A16"/>
    <w:rsid w:val="00221B52"/>
    <w:rsid w:val="00225674"/>
    <w:rsid w:val="00225F69"/>
    <w:rsid w:val="00231913"/>
    <w:rsid w:val="0023394B"/>
    <w:rsid w:val="00234138"/>
    <w:rsid w:val="00234283"/>
    <w:rsid w:val="0023556D"/>
    <w:rsid w:val="0023753C"/>
    <w:rsid w:val="0024495B"/>
    <w:rsid w:val="002452F7"/>
    <w:rsid w:val="0024610B"/>
    <w:rsid w:val="0024685F"/>
    <w:rsid w:val="00250DAA"/>
    <w:rsid w:val="002524AB"/>
    <w:rsid w:val="00261B2F"/>
    <w:rsid w:val="0026391E"/>
    <w:rsid w:val="00263D63"/>
    <w:rsid w:val="00267E9D"/>
    <w:rsid w:val="00271373"/>
    <w:rsid w:val="002715C3"/>
    <w:rsid w:val="00273E79"/>
    <w:rsid w:val="00276548"/>
    <w:rsid w:val="00282899"/>
    <w:rsid w:val="002842CF"/>
    <w:rsid w:val="002915AF"/>
    <w:rsid w:val="002929F4"/>
    <w:rsid w:val="002A5C17"/>
    <w:rsid w:val="002A7EC2"/>
    <w:rsid w:val="002B0D87"/>
    <w:rsid w:val="002B4058"/>
    <w:rsid w:val="002C02F1"/>
    <w:rsid w:val="002C0418"/>
    <w:rsid w:val="002C242D"/>
    <w:rsid w:val="002C30E4"/>
    <w:rsid w:val="002C5600"/>
    <w:rsid w:val="002C5C77"/>
    <w:rsid w:val="002C6806"/>
    <w:rsid w:val="002D2F27"/>
    <w:rsid w:val="002D3E1A"/>
    <w:rsid w:val="002D5CC8"/>
    <w:rsid w:val="002D6EBE"/>
    <w:rsid w:val="002E1274"/>
    <w:rsid w:val="002E1CC5"/>
    <w:rsid w:val="002E2B46"/>
    <w:rsid w:val="002E3040"/>
    <w:rsid w:val="002F0D3C"/>
    <w:rsid w:val="002F5473"/>
    <w:rsid w:val="002F6416"/>
    <w:rsid w:val="002F7A0F"/>
    <w:rsid w:val="00302B6D"/>
    <w:rsid w:val="00310C9E"/>
    <w:rsid w:val="003163AF"/>
    <w:rsid w:val="00317DF7"/>
    <w:rsid w:val="003242DF"/>
    <w:rsid w:val="003275C2"/>
    <w:rsid w:val="00327612"/>
    <w:rsid w:val="003279E8"/>
    <w:rsid w:val="003321DA"/>
    <w:rsid w:val="0033344F"/>
    <w:rsid w:val="00333A37"/>
    <w:rsid w:val="00347725"/>
    <w:rsid w:val="00347FEA"/>
    <w:rsid w:val="0035167E"/>
    <w:rsid w:val="00365FAF"/>
    <w:rsid w:val="00367B3E"/>
    <w:rsid w:val="003806A2"/>
    <w:rsid w:val="00380F0F"/>
    <w:rsid w:val="00384D38"/>
    <w:rsid w:val="00387CDB"/>
    <w:rsid w:val="003A03D9"/>
    <w:rsid w:val="003A0D58"/>
    <w:rsid w:val="003A2822"/>
    <w:rsid w:val="003A7FBC"/>
    <w:rsid w:val="003B247C"/>
    <w:rsid w:val="003B4095"/>
    <w:rsid w:val="003C125E"/>
    <w:rsid w:val="003C72FF"/>
    <w:rsid w:val="003D03E8"/>
    <w:rsid w:val="003D6D55"/>
    <w:rsid w:val="003E0725"/>
    <w:rsid w:val="003E1167"/>
    <w:rsid w:val="003E253C"/>
    <w:rsid w:val="003E272D"/>
    <w:rsid w:val="003E37CB"/>
    <w:rsid w:val="003E797D"/>
    <w:rsid w:val="003F11FD"/>
    <w:rsid w:val="00404B78"/>
    <w:rsid w:val="00411483"/>
    <w:rsid w:val="0041222A"/>
    <w:rsid w:val="004149E2"/>
    <w:rsid w:val="00425729"/>
    <w:rsid w:val="00430008"/>
    <w:rsid w:val="00430411"/>
    <w:rsid w:val="004350A4"/>
    <w:rsid w:val="00442787"/>
    <w:rsid w:val="00443022"/>
    <w:rsid w:val="00457752"/>
    <w:rsid w:val="0046068F"/>
    <w:rsid w:val="004613F6"/>
    <w:rsid w:val="004623EC"/>
    <w:rsid w:val="00464FE6"/>
    <w:rsid w:val="004665D9"/>
    <w:rsid w:val="00472068"/>
    <w:rsid w:val="00476BBB"/>
    <w:rsid w:val="00476F67"/>
    <w:rsid w:val="0047732F"/>
    <w:rsid w:val="00482841"/>
    <w:rsid w:val="0048320A"/>
    <w:rsid w:val="004868E4"/>
    <w:rsid w:val="0048712A"/>
    <w:rsid w:val="00494061"/>
    <w:rsid w:val="00497121"/>
    <w:rsid w:val="004A0C6C"/>
    <w:rsid w:val="004A1383"/>
    <w:rsid w:val="004A363F"/>
    <w:rsid w:val="004A556B"/>
    <w:rsid w:val="004A5C70"/>
    <w:rsid w:val="004A6340"/>
    <w:rsid w:val="004A6FF4"/>
    <w:rsid w:val="004B6AE0"/>
    <w:rsid w:val="004B7E27"/>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E31F0"/>
    <w:rsid w:val="004E3538"/>
    <w:rsid w:val="004E68BE"/>
    <w:rsid w:val="004E72EC"/>
    <w:rsid w:val="004F0A40"/>
    <w:rsid w:val="004F2C80"/>
    <w:rsid w:val="00503C35"/>
    <w:rsid w:val="00505D57"/>
    <w:rsid w:val="005078E2"/>
    <w:rsid w:val="00511871"/>
    <w:rsid w:val="00512895"/>
    <w:rsid w:val="00515835"/>
    <w:rsid w:val="00521EB8"/>
    <w:rsid w:val="00522CAE"/>
    <w:rsid w:val="00524FBD"/>
    <w:rsid w:val="00530806"/>
    <w:rsid w:val="00536B7C"/>
    <w:rsid w:val="00537CCA"/>
    <w:rsid w:val="00546AC5"/>
    <w:rsid w:val="005477C0"/>
    <w:rsid w:val="005479FE"/>
    <w:rsid w:val="0055219E"/>
    <w:rsid w:val="0056205B"/>
    <w:rsid w:val="00562FE2"/>
    <w:rsid w:val="00564A50"/>
    <w:rsid w:val="00570860"/>
    <w:rsid w:val="00570DF5"/>
    <w:rsid w:val="00570F26"/>
    <w:rsid w:val="0057667C"/>
    <w:rsid w:val="00580684"/>
    <w:rsid w:val="005821C9"/>
    <w:rsid w:val="00582943"/>
    <w:rsid w:val="005845CA"/>
    <w:rsid w:val="00585495"/>
    <w:rsid w:val="005873AE"/>
    <w:rsid w:val="005876BB"/>
    <w:rsid w:val="005876DC"/>
    <w:rsid w:val="0059483A"/>
    <w:rsid w:val="005962A1"/>
    <w:rsid w:val="00597737"/>
    <w:rsid w:val="005A3683"/>
    <w:rsid w:val="005A5B9B"/>
    <w:rsid w:val="005A6C25"/>
    <w:rsid w:val="005A7B4B"/>
    <w:rsid w:val="005B0DC2"/>
    <w:rsid w:val="005B796B"/>
    <w:rsid w:val="005B7BAD"/>
    <w:rsid w:val="005C357B"/>
    <w:rsid w:val="005C4E5D"/>
    <w:rsid w:val="005C6687"/>
    <w:rsid w:val="005D46EF"/>
    <w:rsid w:val="005D67AD"/>
    <w:rsid w:val="005E69F1"/>
    <w:rsid w:val="005F0107"/>
    <w:rsid w:val="00600107"/>
    <w:rsid w:val="00607F05"/>
    <w:rsid w:val="0061409A"/>
    <w:rsid w:val="00616DF7"/>
    <w:rsid w:val="00627B30"/>
    <w:rsid w:val="00630718"/>
    <w:rsid w:val="00631043"/>
    <w:rsid w:val="006313E3"/>
    <w:rsid w:val="00631744"/>
    <w:rsid w:val="006347E8"/>
    <w:rsid w:val="00635716"/>
    <w:rsid w:val="006424F4"/>
    <w:rsid w:val="00645EF1"/>
    <w:rsid w:val="006545FE"/>
    <w:rsid w:val="006601C2"/>
    <w:rsid w:val="0066094D"/>
    <w:rsid w:val="00666A7A"/>
    <w:rsid w:val="0067052C"/>
    <w:rsid w:val="00671819"/>
    <w:rsid w:val="006720A2"/>
    <w:rsid w:val="00675BE4"/>
    <w:rsid w:val="00676671"/>
    <w:rsid w:val="0068370B"/>
    <w:rsid w:val="00690427"/>
    <w:rsid w:val="006928D3"/>
    <w:rsid w:val="00692A46"/>
    <w:rsid w:val="006940EB"/>
    <w:rsid w:val="00694C74"/>
    <w:rsid w:val="00697607"/>
    <w:rsid w:val="006A3BBA"/>
    <w:rsid w:val="006A79C9"/>
    <w:rsid w:val="006B06D2"/>
    <w:rsid w:val="006B3113"/>
    <w:rsid w:val="006B6ECD"/>
    <w:rsid w:val="006C0AE7"/>
    <w:rsid w:val="006C21E3"/>
    <w:rsid w:val="006C2D07"/>
    <w:rsid w:val="006C464B"/>
    <w:rsid w:val="006C4D4E"/>
    <w:rsid w:val="006C5A54"/>
    <w:rsid w:val="006D0A7B"/>
    <w:rsid w:val="006D48F5"/>
    <w:rsid w:val="006D4B1C"/>
    <w:rsid w:val="006D69F8"/>
    <w:rsid w:val="006D7DBD"/>
    <w:rsid w:val="006E2A8A"/>
    <w:rsid w:val="006E2E0F"/>
    <w:rsid w:val="006E4AC8"/>
    <w:rsid w:val="006E67D0"/>
    <w:rsid w:val="006E73BA"/>
    <w:rsid w:val="006E765D"/>
    <w:rsid w:val="006E7C51"/>
    <w:rsid w:val="006F3319"/>
    <w:rsid w:val="006F3A07"/>
    <w:rsid w:val="006F50DD"/>
    <w:rsid w:val="007017FD"/>
    <w:rsid w:val="00703533"/>
    <w:rsid w:val="00705A19"/>
    <w:rsid w:val="0070735E"/>
    <w:rsid w:val="00713793"/>
    <w:rsid w:val="00716AEC"/>
    <w:rsid w:val="00724E35"/>
    <w:rsid w:val="00725448"/>
    <w:rsid w:val="0072558E"/>
    <w:rsid w:val="00726231"/>
    <w:rsid w:val="00735644"/>
    <w:rsid w:val="00736E5E"/>
    <w:rsid w:val="007431CE"/>
    <w:rsid w:val="00744654"/>
    <w:rsid w:val="00750E3C"/>
    <w:rsid w:val="007522F9"/>
    <w:rsid w:val="00754336"/>
    <w:rsid w:val="0076017C"/>
    <w:rsid w:val="007602C6"/>
    <w:rsid w:val="00764D6A"/>
    <w:rsid w:val="007660C2"/>
    <w:rsid w:val="0078179A"/>
    <w:rsid w:val="00784943"/>
    <w:rsid w:val="00786132"/>
    <w:rsid w:val="00787616"/>
    <w:rsid w:val="00787F36"/>
    <w:rsid w:val="00790B08"/>
    <w:rsid w:val="00791F6F"/>
    <w:rsid w:val="007922ED"/>
    <w:rsid w:val="00793387"/>
    <w:rsid w:val="007A0895"/>
    <w:rsid w:val="007A0E32"/>
    <w:rsid w:val="007B2B2C"/>
    <w:rsid w:val="007B43BB"/>
    <w:rsid w:val="007B4D21"/>
    <w:rsid w:val="007B6734"/>
    <w:rsid w:val="007C0272"/>
    <w:rsid w:val="007C0EF3"/>
    <w:rsid w:val="007C15C3"/>
    <w:rsid w:val="007C3CE5"/>
    <w:rsid w:val="007C4E2C"/>
    <w:rsid w:val="007C7229"/>
    <w:rsid w:val="007D06C3"/>
    <w:rsid w:val="007D6325"/>
    <w:rsid w:val="007E2430"/>
    <w:rsid w:val="007E47EF"/>
    <w:rsid w:val="007E4E66"/>
    <w:rsid w:val="007F42B4"/>
    <w:rsid w:val="00800A73"/>
    <w:rsid w:val="00801689"/>
    <w:rsid w:val="0080532D"/>
    <w:rsid w:val="00806C17"/>
    <w:rsid w:val="008105B9"/>
    <w:rsid w:val="00814D5A"/>
    <w:rsid w:val="00815DCA"/>
    <w:rsid w:val="00817DFD"/>
    <w:rsid w:val="00821BAF"/>
    <w:rsid w:val="00824A87"/>
    <w:rsid w:val="00826351"/>
    <w:rsid w:val="008278AD"/>
    <w:rsid w:val="00830053"/>
    <w:rsid w:val="0083364E"/>
    <w:rsid w:val="00843A96"/>
    <w:rsid w:val="008443DF"/>
    <w:rsid w:val="00846870"/>
    <w:rsid w:val="00850215"/>
    <w:rsid w:val="008507D3"/>
    <w:rsid w:val="008530A6"/>
    <w:rsid w:val="0085341D"/>
    <w:rsid w:val="008577E9"/>
    <w:rsid w:val="00857C8A"/>
    <w:rsid w:val="00861097"/>
    <w:rsid w:val="00862589"/>
    <w:rsid w:val="00863B53"/>
    <w:rsid w:val="00863E5E"/>
    <w:rsid w:val="00866F5C"/>
    <w:rsid w:val="0087013A"/>
    <w:rsid w:val="00872FFE"/>
    <w:rsid w:val="00876820"/>
    <w:rsid w:val="00877E67"/>
    <w:rsid w:val="00880271"/>
    <w:rsid w:val="00880EEC"/>
    <w:rsid w:val="00882DF4"/>
    <w:rsid w:val="00885015"/>
    <w:rsid w:val="008870B4"/>
    <w:rsid w:val="00891AE9"/>
    <w:rsid w:val="00897E52"/>
    <w:rsid w:val="008A4FD5"/>
    <w:rsid w:val="008B386D"/>
    <w:rsid w:val="008C3C23"/>
    <w:rsid w:val="008D3BAF"/>
    <w:rsid w:val="008D49FB"/>
    <w:rsid w:val="008D6851"/>
    <w:rsid w:val="008D73FA"/>
    <w:rsid w:val="008D7FAD"/>
    <w:rsid w:val="008E1115"/>
    <w:rsid w:val="008F04A1"/>
    <w:rsid w:val="008F3BCB"/>
    <w:rsid w:val="008F5915"/>
    <w:rsid w:val="00900176"/>
    <w:rsid w:val="00904015"/>
    <w:rsid w:val="009056E7"/>
    <w:rsid w:val="009074DF"/>
    <w:rsid w:val="0091009D"/>
    <w:rsid w:val="009131B0"/>
    <w:rsid w:val="0091366C"/>
    <w:rsid w:val="00925AF1"/>
    <w:rsid w:val="00925FB3"/>
    <w:rsid w:val="00926D6B"/>
    <w:rsid w:val="00932ED9"/>
    <w:rsid w:val="00933F09"/>
    <w:rsid w:val="00937E32"/>
    <w:rsid w:val="00941884"/>
    <w:rsid w:val="00951A46"/>
    <w:rsid w:val="00952527"/>
    <w:rsid w:val="00952A8C"/>
    <w:rsid w:val="00957371"/>
    <w:rsid w:val="00957775"/>
    <w:rsid w:val="0096013D"/>
    <w:rsid w:val="00961FC7"/>
    <w:rsid w:val="00965377"/>
    <w:rsid w:val="009660AD"/>
    <w:rsid w:val="00973CA7"/>
    <w:rsid w:val="00976B69"/>
    <w:rsid w:val="009772AC"/>
    <w:rsid w:val="0098703A"/>
    <w:rsid w:val="0098790F"/>
    <w:rsid w:val="009903CE"/>
    <w:rsid w:val="00992BE7"/>
    <w:rsid w:val="009933F6"/>
    <w:rsid w:val="009958D4"/>
    <w:rsid w:val="009A239F"/>
    <w:rsid w:val="009A28B8"/>
    <w:rsid w:val="009A303D"/>
    <w:rsid w:val="009A34EB"/>
    <w:rsid w:val="009A5BD0"/>
    <w:rsid w:val="009A5E90"/>
    <w:rsid w:val="009A6E12"/>
    <w:rsid w:val="009A76F2"/>
    <w:rsid w:val="009B0362"/>
    <w:rsid w:val="009B1F3A"/>
    <w:rsid w:val="009B2648"/>
    <w:rsid w:val="009B7F35"/>
    <w:rsid w:val="009C08D0"/>
    <w:rsid w:val="009D200B"/>
    <w:rsid w:val="009E411F"/>
    <w:rsid w:val="009E5639"/>
    <w:rsid w:val="009F2C0E"/>
    <w:rsid w:val="009F5660"/>
    <w:rsid w:val="00A04CF5"/>
    <w:rsid w:val="00A05604"/>
    <w:rsid w:val="00A110AB"/>
    <w:rsid w:val="00A11B4D"/>
    <w:rsid w:val="00A11D73"/>
    <w:rsid w:val="00A1370B"/>
    <w:rsid w:val="00A17BD1"/>
    <w:rsid w:val="00A207BA"/>
    <w:rsid w:val="00A310E3"/>
    <w:rsid w:val="00A324B9"/>
    <w:rsid w:val="00A324BD"/>
    <w:rsid w:val="00A326CD"/>
    <w:rsid w:val="00A35F90"/>
    <w:rsid w:val="00A4073F"/>
    <w:rsid w:val="00A568CA"/>
    <w:rsid w:val="00A60DD4"/>
    <w:rsid w:val="00A72204"/>
    <w:rsid w:val="00A728FE"/>
    <w:rsid w:val="00A76C89"/>
    <w:rsid w:val="00A81429"/>
    <w:rsid w:val="00A81F5A"/>
    <w:rsid w:val="00A820C6"/>
    <w:rsid w:val="00A82720"/>
    <w:rsid w:val="00A859C9"/>
    <w:rsid w:val="00A90313"/>
    <w:rsid w:val="00A9157E"/>
    <w:rsid w:val="00A92C67"/>
    <w:rsid w:val="00A9580F"/>
    <w:rsid w:val="00AA0E53"/>
    <w:rsid w:val="00AA6A40"/>
    <w:rsid w:val="00AB1F92"/>
    <w:rsid w:val="00AB4103"/>
    <w:rsid w:val="00AB5693"/>
    <w:rsid w:val="00AC0EDD"/>
    <w:rsid w:val="00AC22D6"/>
    <w:rsid w:val="00AC5C3A"/>
    <w:rsid w:val="00AC7B40"/>
    <w:rsid w:val="00AD0405"/>
    <w:rsid w:val="00AD2570"/>
    <w:rsid w:val="00AD73C1"/>
    <w:rsid w:val="00AE6206"/>
    <w:rsid w:val="00AE78DF"/>
    <w:rsid w:val="00AE7DFB"/>
    <w:rsid w:val="00AF0024"/>
    <w:rsid w:val="00AF74EB"/>
    <w:rsid w:val="00B02908"/>
    <w:rsid w:val="00B0628C"/>
    <w:rsid w:val="00B066AC"/>
    <w:rsid w:val="00B20C43"/>
    <w:rsid w:val="00B23916"/>
    <w:rsid w:val="00B2534B"/>
    <w:rsid w:val="00B2743F"/>
    <w:rsid w:val="00B31789"/>
    <w:rsid w:val="00B33C70"/>
    <w:rsid w:val="00B34702"/>
    <w:rsid w:val="00B3500B"/>
    <w:rsid w:val="00B47A44"/>
    <w:rsid w:val="00B55F1D"/>
    <w:rsid w:val="00B56940"/>
    <w:rsid w:val="00B626A5"/>
    <w:rsid w:val="00B6290C"/>
    <w:rsid w:val="00B63CB8"/>
    <w:rsid w:val="00B75975"/>
    <w:rsid w:val="00B76B28"/>
    <w:rsid w:val="00B819A0"/>
    <w:rsid w:val="00B82B36"/>
    <w:rsid w:val="00B838AB"/>
    <w:rsid w:val="00B902AA"/>
    <w:rsid w:val="00B9165C"/>
    <w:rsid w:val="00B92B37"/>
    <w:rsid w:val="00B956F0"/>
    <w:rsid w:val="00B9715D"/>
    <w:rsid w:val="00BA09A3"/>
    <w:rsid w:val="00BA31EE"/>
    <w:rsid w:val="00BA4532"/>
    <w:rsid w:val="00BB005C"/>
    <w:rsid w:val="00BB5435"/>
    <w:rsid w:val="00BC2DC3"/>
    <w:rsid w:val="00BC327B"/>
    <w:rsid w:val="00BC5599"/>
    <w:rsid w:val="00BC57DC"/>
    <w:rsid w:val="00BE5729"/>
    <w:rsid w:val="00BE6644"/>
    <w:rsid w:val="00BF5DF0"/>
    <w:rsid w:val="00C077B6"/>
    <w:rsid w:val="00C12D9A"/>
    <w:rsid w:val="00C149B8"/>
    <w:rsid w:val="00C172CC"/>
    <w:rsid w:val="00C17874"/>
    <w:rsid w:val="00C232B1"/>
    <w:rsid w:val="00C26168"/>
    <w:rsid w:val="00C279F5"/>
    <w:rsid w:val="00C334D6"/>
    <w:rsid w:val="00C355D5"/>
    <w:rsid w:val="00C36A3C"/>
    <w:rsid w:val="00C42872"/>
    <w:rsid w:val="00C43D4C"/>
    <w:rsid w:val="00C44F57"/>
    <w:rsid w:val="00C53D87"/>
    <w:rsid w:val="00C603E8"/>
    <w:rsid w:val="00C667DA"/>
    <w:rsid w:val="00C72305"/>
    <w:rsid w:val="00C7339B"/>
    <w:rsid w:val="00C748EB"/>
    <w:rsid w:val="00C765A4"/>
    <w:rsid w:val="00C8095F"/>
    <w:rsid w:val="00C81814"/>
    <w:rsid w:val="00C83347"/>
    <w:rsid w:val="00C83FEB"/>
    <w:rsid w:val="00C853F4"/>
    <w:rsid w:val="00C865F5"/>
    <w:rsid w:val="00C86C73"/>
    <w:rsid w:val="00C87152"/>
    <w:rsid w:val="00C90E28"/>
    <w:rsid w:val="00C91A90"/>
    <w:rsid w:val="00C940E8"/>
    <w:rsid w:val="00CA1052"/>
    <w:rsid w:val="00CA176A"/>
    <w:rsid w:val="00CA3581"/>
    <w:rsid w:val="00CA359D"/>
    <w:rsid w:val="00CA55DA"/>
    <w:rsid w:val="00CA7373"/>
    <w:rsid w:val="00CA78FF"/>
    <w:rsid w:val="00CA7ADA"/>
    <w:rsid w:val="00CB2B7F"/>
    <w:rsid w:val="00CB338C"/>
    <w:rsid w:val="00CB47AC"/>
    <w:rsid w:val="00CB4DD2"/>
    <w:rsid w:val="00CC2625"/>
    <w:rsid w:val="00CC7D10"/>
    <w:rsid w:val="00CD0BF8"/>
    <w:rsid w:val="00CE05DF"/>
    <w:rsid w:val="00CE3D2D"/>
    <w:rsid w:val="00CE4829"/>
    <w:rsid w:val="00CF207A"/>
    <w:rsid w:val="00CF270B"/>
    <w:rsid w:val="00CF5752"/>
    <w:rsid w:val="00CF7533"/>
    <w:rsid w:val="00D01E75"/>
    <w:rsid w:val="00D02713"/>
    <w:rsid w:val="00D07736"/>
    <w:rsid w:val="00D11841"/>
    <w:rsid w:val="00D14C88"/>
    <w:rsid w:val="00D1714E"/>
    <w:rsid w:val="00D2038A"/>
    <w:rsid w:val="00D24A77"/>
    <w:rsid w:val="00D265A9"/>
    <w:rsid w:val="00D317D7"/>
    <w:rsid w:val="00D31CF6"/>
    <w:rsid w:val="00D34AE5"/>
    <w:rsid w:val="00D36E61"/>
    <w:rsid w:val="00D37038"/>
    <w:rsid w:val="00D3746F"/>
    <w:rsid w:val="00D37915"/>
    <w:rsid w:val="00D4258A"/>
    <w:rsid w:val="00D45B4D"/>
    <w:rsid w:val="00D508C2"/>
    <w:rsid w:val="00D541A4"/>
    <w:rsid w:val="00D56678"/>
    <w:rsid w:val="00D668D9"/>
    <w:rsid w:val="00D718F4"/>
    <w:rsid w:val="00D71D6E"/>
    <w:rsid w:val="00D77218"/>
    <w:rsid w:val="00D81D12"/>
    <w:rsid w:val="00D851D7"/>
    <w:rsid w:val="00D9187F"/>
    <w:rsid w:val="00D92344"/>
    <w:rsid w:val="00D9244A"/>
    <w:rsid w:val="00D95A1A"/>
    <w:rsid w:val="00D97212"/>
    <w:rsid w:val="00DB05FE"/>
    <w:rsid w:val="00DB08B7"/>
    <w:rsid w:val="00DB2536"/>
    <w:rsid w:val="00DB2FBF"/>
    <w:rsid w:val="00DB405F"/>
    <w:rsid w:val="00DB7CB4"/>
    <w:rsid w:val="00DC1334"/>
    <w:rsid w:val="00DC3B37"/>
    <w:rsid w:val="00DC639C"/>
    <w:rsid w:val="00DD3789"/>
    <w:rsid w:val="00DE08A7"/>
    <w:rsid w:val="00DE2F41"/>
    <w:rsid w:val="00DE7E58"/>
    <w:rsid w:val="00DF5BB9"/>
    <w:rsid w:val="00E001CC"/>
    <w:rsid w:val="00E06CA0"/>
    <w:rsid w:val="00E108A9"/>
    <w:rsid w:val="00E129BF"/>
    <w:rsid w:val="00E139CA"/>
    <w:rsid w:val="00E139E6"/>
    <w:rsid w:val="00E141FA"/>
    <w:rsid w:val="00E17432"/>
    <w:rsid w:val="00E22986"/>
    <w:rsid w:val="00E22F96"/>
    <w:rsid w:val="00E23E07"/>
    <w:rsid w:val="00E2496C"/>
    <w:rsid w:val="00E2509D"/>
    <w:rsid w:val="00E25640"/>
    <w:rsid w:val="00E27181"/>
    <w:rsid w:val="00E34A1C"/>
    <w:rsid w:val="00E36A4A"/>
    <w:rsid w:val="00E374AB"/>
    <w:rsid w:val="00E424CE"/>
    <w:rsid w:val="00E44845"/>
    <w:rsid w:val="00E46CF1"/>
    <w:rsid w:val="00E4715B"/>
    <w:rsid w:val="00E53D88"/>
    <w:rsid w:val="00E53F0B"/>
    <w:rsid w:val="00E5437A"/>
    <w:rsid w:val="00E547B8"/>
    <w:rsid w:val="00E55F34"/>
    <w:rsid w:val="00E57266"/>
    <w:rsid w:val="00E57EB7"/>
    <w:rsid w:val="00E60640"/>
    <w:rsid w:val="00E60AD2"/>
    <w:rsid w:val="00E7201C"/>
    <w:rsid w:val="00E73A67"/>
    <w:rsid w:val="00E7408F"/>
    <w:rsid w:val="00E868D1"/>
    <w:rsid w:val="00E878AC"/>
    <w:rsid w:val="00E87FAB"/>
    <w:rsid w:val="00E9205C"/>
    <w:rsid w:val="00E93516"/>
    <w:rsid w:val="00E9684A"/>
    <w:rsid w:val="00EA61D7"/>
    <w:rsid w:val="00EA6C7F"/>
    <w:rsid w:val="00EB3572"/>
    <w:rsid w:val="00EB35F0"/>
    <w:rsid w:val="00EB4537"/>
    <w:rsid w:val="00EB5334"/>
    <w:rsid w:val="00EB675C"/>
    <w:rsid w:val="00EB783A"/>
    <w:rsid w:val="00EC06FE"/>
    <w:rsid w:val="00EC4F17"/>
    <w:rsid w:val="00EC6755"/>
    <w:rsid w:val="00EE0C80"/>
    <w:rsid w:val="00EE1EB6"/>
    <w:rsid w:val="00EE21DE"/>
    <w:rsid w:val="00EE284A"/>
    <w:rsid w:val="00EE3D03"/>
    <w:rsid w:val="00EE5D8D"/>
    <w:rsid w:val="00EF0DE9"/>
    <w:rsid w:val="00EF13B9"/>
    <w:rsid w:val="00EF1F5C"/>
    <w:rsid w:val="00EF29F3"/>
    <w:rsid w:val="00EF3D59"/>
    <w:rsid w:val="00EF53F3"/>
    <w:rsid w:val="00F02FEC"/>
    <w:rsid w:val="00F03783"/>
    <w:rsid w:val="00F1212F"/>
    <w:rsid w:val="00F15C5A"/>
    <w:rsid w:val="00F17031"/>
    <w:rsid w:val="00F251E7"/>
    <w:rsid w:val="00F25A25"/>
    <w:rsid w:val="00F2625D"/>
    <w:rsid w:val="00F2698D"/>
    <w:rsid w:val="00F26D23"/>
    <w:rsid w:val="00F37A2E"/>
    <w:rsid w:val="00F41153"/>
    <w:rsid w:val="00F424C7"/>
    <w:rsid w:val="00F43ABF"/>
    <w:rsid w:val="00F44202"/>
    <w:rsid w:val="00F45A4E"/>
    <w:rsid w:val="00F46B98"/>
    <w:rsid w:val="00F50F07"/>
    <w:rsid w:val="00F57819"/>
    <w:rsid w:val="00F60261"/>
    <w:rsid w:val="00F60C8C"/>
    <w:rsid w:val="00F7261C"/>
    <w:rsid w:val="00F72A36"/>
    <w:rsid w:val="00F75D56"/>
    <w:rsid w:val="00F77184"/>
    <w:rsid w:val="00F815B3"/>
    <w:rsid w:val="00F81ED1"/>
    <w:rsid w:val="00F84FB6"/>
    <w:rsid w:val="00F926F5"/>
    <w:rsid w:val="00F9368D"/>
    <w:rsid w:val="00FA1E90"/>
    <w:rsid w:val="00FA2F28"/>
    <w:rsid w:val="00FA3E6B"/>
    <w:rsid w:val="00FA7AEF"/>
    <w:rsid w:val="00FB3413"/>
    <w:rsid w:val="00FB4495"/>
    <w:rsid w:val="00FB7327"/>
    <w:rsid w:val="00FC5362"/>
    <w:rsid w:val="00FC573D"/>
    <w:rsid w:val="00FC61C7"/>
    <w:rsid w:val="00FD1269"/>
    <w:rsid w:val="00FD429C"/>
    <w:rsid w:val="00FD6386"/>
    <w:rsid w:val="00FE2534"/>
    <w:rsid w:val="00FF06AE"/>
    <w:rsid w:val="00FF3308"/>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3E39C1"/>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rotect-eu.mimecast.com/s/lPdYCnZJ6sJ9B6S9mRpgD" TargetMode="External"/><Relationship Id="rId26" Type="http://schemas.openxmlformats.org/officeDocument/2006/relationships/hyperlink" Target="https://protect-eu.mimecast.com/s/jxgaCAnOKF8G9BILk9wi" TargetMode="External"/><Relationship Id="rId39" Type="http://schemas.openxmlformats.org/officeDocument/2006/relationships/hyperlink" Target="https://www.local.gov.uk/gender-pay-gap" TargetMode="External"/><Relationship Id="rId3" Type="http://schemas.openxmlformats.org/officeDocument/2006/relationships/customXml" Target="../customXml/item3.xml"/><Relationship Id="rId21" Type="http://schemas.openxmlformats.org/officeDocument/2006/relationships/hyperlink" Target="https://www.local.gov.uk/about/campaigns/towards-sustainable-adult-social-care-and-support-system" TargetMode="External"/><Relationship Id="rId34" Type="http://schemas.openxmlformats.org/officeDocument/2006/relationships/hyperlink" Target="https://www.local.gov.uk/about/news/lga-awarded-cyber-security-funding" TargetMode="External"/><Relationship Id="rId42" Type="http://schemas.openxmlformats.org/officeDocument/2006/relationships/hyperlink" Target="https://www.local.gov.uk/clean-connected-and-control-what-tomorrows-transport-technology-could-mean-council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rotect-eu.mimecast.com/s/TX3MCg5XMUDRNPHNZhkgj" TargetMode="External"/><Relationship Id="rId25" Type="http://schemas.openxmlformats.org/officeDocument/2006/relationships/hyperlink" Target="http://www.local.gov.uk/scdip" TargetMode="External"/><Relationship Id="rId33" Type="http://schemas.openxmlformats.org/officeDocument/2006/relationships/hyperlink" Target="https://protect-eu.mimecast.com/s/bxcZC0g3DclOnoHQ9gS7" TargetMode="External"/><Relationship Id="rId38" Type="http://schemas.openxmlformats.org/officeDocument/2006/relationships/hyperlink" Target="http://mymetrics.esd.org.uk/" TargetMode="External"/><Relationship Id="rId2" Type="http://schemas.openxmlformats.org/officeDocument/2006/relationships/customXml" Target="../customXml/item2.xml"/><Relationship Id="rId16" Type="http://schemas.openxmlformats.org/officeDocument/2006/relationships/hyperlink" Target="https://protect-eu.mimecast.com/s/q_SICY6XqIwqgkFL436e" TargetMode="External"/><Relationship Id="rId20" Type="http://schemas.openxmlformats.org/officeDocument/2006/relationships/hyperlink" Target="https://www.local.gov.uk/about/news/lga-responds-ombudsman-report-special-guardianship-orders" TargetMode="External"/><Relationship Id="rId29" Type="http://schemas.openxmlformats.org/officeDocument/2006/relationships/hyperlink" Target="http://www.local.gov.uk/councillor-development" TargetMode="External"/><Relationship Id="rId41" Type="http://schemas.openxmlformats.org/officeDocument/2006/relationships/hyperlink" Target="https://www.local.gov.uk/revitalising-town-centres-handbook-council-leade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s://www.local.gov.uk/about/news/lga-responds-vodg-survey-sleep-costs-paid-carers" TargetMode="External"/><Relationship Id="rId32" Type="http://schemas.openxmlformats.org/officeDocument/2006/relationships/hyperlink" Target="https://protect-eu.mimecast.com/s/ACAoC98XYIPyJ3F9oppK" TargetMode="External"/><Relationship Id="rId37" Type="http://schemas.openxmlformats.org/officeDocument/2006/relationships/hyperlink" Target="https://protect-eu.mimecast.com/s/MeuCCGZKWsgA28C2JbpK" TargetMode="External"/><Relationship Id="rId40" Type="http://schemas.openxmlformats.org/officeDocument/2006/relationships/hyperlink" Target="https://lginform.local.gov.uk/reports/view/lga-research/gender-pay-ga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tect-eu.mimecast.com/s/Fa9QCX6VpIWRGBuP1VN9" TargetMode="External"/><Relationship Id="rId23" Type="http://schemas.openxmlformats.org/officeDocument/2006/relationships/hyperlink" Target="https://www.local.gov.uk/about/news/lga-responds-report-adult-social-care-workforce" TargetMode="External"/><Relationship Id="rId28" Type="http://schemas.openxmlformats.org/officeDocument/2006/relationships/hyperlink" Target="https://protect-eu.mimecast.com/s/zZUWCDREWFyDBwSJEYAh" TargetMode="External"/><Relationship Id="rId36" Type="http://schemas.openxmlformats.org/officeDocument/2006/relationships/hyperlink" Target="https://www.local.gov.uk/topics/housing-and-planning/housing-advisers-programme-201819" TargetMode="External"/><Relationship Id="rId10" Type="http://schemas.openxmlformats.org/officeDocument/2006/relationships/endnotes" Target="endnotes.xml"/><Relationship Id="rId19" Type="http://schemas.openxmlformats.org/officeDocument/2006/relationships/hyperlink" Target="https://www.lgo.org.uk/information-centre/news/2018/may/ombudsman-finds-council-s-special-guardian-policy-left-scores-of-families-out-of-pocket" TargetMode="External"/><Relationship Id="rId31" Type="http://schemas.openxmlformats.org/officeDocument/2006/relationships/hyperlink" Target="mailto:beacouncillor@local.gov.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ocal.gov.uk/about/news/lga-responds-survey-care-and-support-alliance" TargetMode="External"/><Relationship Id="rId27" Type="http://schemas.openxmlformats.org/officeDocument/2006/relationships/hyperlink" Target="https://protect-eu.mimecast.com/s/7zp4CBgE9cyzV0S3acM7" TargetMode="External"/><Relationship Id="rId30" Type="http://schemas.openxmlformats.org/officeDocument/2006/relationships/hyperlink" Target="https://www.local.gov.uk/our-support/highlighting-political-leadership/focus-leadership" TargetMode="External"/><Relationship Id="rId35" Type="http://schemas.openxmlformats.org/officeDocument/2006/relationships/hyperlink" Target="http://www.local.gov.uk/productivity-experts-programme"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68B5935B8644DB586E2C90DEFDBC1" ma:contentTypeVersion="12" ma:contentTypeDescription="Create a new document." ma:contentTypeScope="" ma:versionID="c506d755426f4a910a2db284fda4d09a">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F32-9616-42BF-9D20-4CA452CD4DE5}">
  <ds:schemaRefs>
    <ds:schemaRef ds:uri="http://schemas.microsoft.com/office/2006/documentManagement/types"/>
    <ds:schemaRef ds:uri="http://purl.org/dc/elements/1.1/"/>
    <ds:schemaRef ds:uri="1c8a0e75-f4bc-4eb4-8ed0-578eaea9e1ca"/>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3.xml><?xml version="1.0" encoding="utf-8"?>
<ds:datastoreItem xmlns:ds="http://schemas.openxmlformats.org/officeDocument/2006/customXml" ds:itemID="{8B92E6B1-26F7-431A-8F0D-24E1EC01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3A25B-2D85-4E14-A50C-4377E08A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D53B8D8D</Template>
  <TotalTime>5</TotalTime>
  <Pages>11</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Paul Goodchild</cp:lastModifiedBy>
  <cp:revision>5</cp:revision>
  <cp:lastPrinted>2017-02-14T10:43:00Z</cp:lastPrinted>
  <dcterms:created xsi:type="dcterms:W3CDTF">2018-05-30T13:29:00Z</dcterms:created>
  <dcterms:modified xsi:type="dcterms:W3CDTF">2018-05-30T15:15:00Z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0x01010073868B5935B8644DB586E2C90DEFDBC1</vt:lpwstr>
  </property>
  <property fmtid="{D5CDD505-2E9C-101B-9397-08002B2CF9AE}" pid="3" name="TaxKeyword">
    <vt:lpwstr/>
  </property>
</Properties>
</file>